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โดยมีรายละเอียด  จำแนกเป็นรายอำเภอ  ดังนี้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ลำดับที่ 1 ตัวชี้วัดที่ 17  การกีฬา</w:t>
      </w:r>
      <w:r w:rsidRPr="000C157C">
        <w:rPr>
          <w:rFonts w:ascii="TH SarabunPSK" w:eastAsiaTheme="minorEastAsia" w:hAnsi="TH SarabunPSK" w:cs="TH SarabunPSK"/>
          <w:sz w:val="32"/>
          <w:szCs w:val="32"/>
          <w:lang w:eastAsia="ja-JP"/>
        </w:rPr>
        <w:t xml:space="preserve">   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ด้านสุขภาวะ และอนามัย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จำนวน และร้อยละของหมู่บ้านที่มีปัญหาตามตัวชี้วัด การกีฬา  จำแนกรายอำเภอ</w:t>
      </w:r>
    </w:p>
    <w:tbl>
      <w:tblPr>
        <w:tblW w:w="8798" w:type="dxa"/>
        <w:tblInd w:w="99" w:type="dxa"/>
        <w:tblLook w:val="04A0" w:firstRow="1" w:lastRow="0" w:firstColumn="1" w:lastColumn="0" w:noHBand="0" w:noVBand="1"/>
      </w:tblPr>
      <w:tblGrid>
        <w:gridCol w:w="1400"/>
        <w:gridCol w:w="1040"/>
        <w:gridCol w:w="1040"/>
        <w:gridCol w:w="1040"/>
        <w:gridCol w:w="1040"/>
        <w:gridCol w:w="1112"/>
        <w:gridCol w:w="968"/>
        <w:gridCol w:w="1158"/>
      </w:tblGrid>
      <w:tr w:rsidR="000C157C" w:rsidRPr="000C157C" w:rsidTr="00ED5F3E">
        <w:trPr>
          <w:trHeight w:val="20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(1)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มีปัญหามาก</w:t>
            </w:r>
          </w:p>
        </w:tc>
        <w:tc>
          <w:tcPr>
            <w:tcW w:w="21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(2)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มีปัญหาปานกลาง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(3)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มีปัญหาน้อย/ไม่มี</w:t>
            </w:r>
          </w:p>
        </w:tc>
      </w:tr>
      <w:tr w:rsidR="000C157C" w:rsidRPr="000C157C" w:rsidTr="00ED5F3E">
        <w:trPr>
          <w:trHeight w:val="135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หมู่บ้าน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5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ทั้งหมด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เมืองสุรินทร์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51.04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41.32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7.64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ท่าตูม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51.52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47.88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0.61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ปราสาท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13.87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59.24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26.89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สังขะ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54.84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29.57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15.59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ศีขรภูมิ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50.22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46.70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3.08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รัตนบุรี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34.57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63.58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1.85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ชุมพลบุรี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57.38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40.16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2.46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สำโรงทาบ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32.65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67.35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จอมพระ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26.00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22.00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สนม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33.33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61.54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5.13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กาบเชิง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54.65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45.35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ลำดวน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41.67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54.17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4.17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บัวเชด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83.82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16.18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พนมดงรัก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45.45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54.55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ศรีณรงค์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12.90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11.29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75.81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เขวาสินรินทร์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56.36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38.18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5.45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โนนนารายณ์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67.65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27.94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4.41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2,106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925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43.92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314</w:t>
            </w:r>
          </w:p>
        </w:tc>
        <w:tc>
          <w:tcPr>
            <w:tcW w:w="11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14.93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56</w:t>
            </w:r>
          </w:p>
        </w:tc>
        <w:tc>
          <w:tcPr>
            <w:tcW w:w="115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2.67</w:t>
            </w:r>
          </w:p>
        </w:tc>
      </w:tr>
    </w:tbl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   การกีฬา หมายถึง ในรอบปีที่ผ่านมาในหมู่บ้านมีการแข่งขันกีฬาภายในหมู่บ้านหรือระหว่างหมู่บ้าน และมีการฝึกสอนกีฬาให้กับประชาชนในหมู่บ้าน  มีเกณฑ์การชี้วัด เป็น 3 ระดับ  ดังนี้</w:t>
      </w:r>
    </w:p>
    <w:p w:rsidR="000C157C" w:rsidRPr="000C157C" w:rsidRDefault="000C157C" w:rsidP="000C157C">
      <w:pPr>
        <w:numPr>
          <w:ilvl w:val="0"/>
          <w:numId w:val="10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 xml:space="preserve">มีปัญหามาก 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หมายถึง หมู่บ้านที่มีการแข่งขันกีฬาภายในหมู่บ้านหรือระหว่างหมู่บ้าน </w:t>
      </w:r>
      <w:r w:rsidRPr="000C157C">
        <w:rPr>
          <w:rFonts w:ascii="TH SarabunPSK" w:eastAsiaTheme="minorEastAsia" w:hAnsi="TH SarabunPSK" w:cs="TH SarabunPSK" w:hint="cs"/>
          <w:spacing w:val="20"/>
          <w:sz w:val="30"/>
          <w:szCs w:val="30"/>
          <w:cs/>
          <w:lang w:eastAsia="ja-JP"/>
        </w:rPr>
        <w:t xml:space="preserve"> และมีการ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ฝึกสอนกีฬาให้กับประชาชน น้อยกว่า 1 ครั้งหรือไม่มีเลย  ในภาพรวมจังหวัดสุรินทร์  มีจำนวน 925 หมู่บ้าน คิดเป็นร้อยละ 43.92  ของจำนวนหมู่บ้านทั้งหมด  โดยอำเภอเมืองสุรินทร์  มีหมู่บ้านที่มีปัญหามาก สูงที่สุด จำนวน 147 หมู่บ้าน  </w:t>
      </w:r>
    </w:p>
    <w:p w:rsidR="000C157C" w:rsidRPr="000C157C" w:rsidRDefault="000C157C" w:rsidP="000C157C">
      <w:pPr>
        <w:numPr>
          <w:ilvl w:val="0"/>
          <w:numId w:val="10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มีปัญหาปานกลาง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หมู่บ้านที่มีการแข่งขันกีฬาภายในหมู่บ้าน หรือระหว่างหมู่บ้าน </w:t>
      </w:r>
      <w:r w:rsidRPr="000C157C">
        <w:rPr>
          <w:rFonts w:ascii="TH SarabunPSK" w:eastAsiaTheme="minorEastAsia" w:hAnsi="TH SarabunPSK" w:cs="TH SarabunPSK" w:hint="cs"/>
          <w:spacing w:val="20"/>
          <w:sz w:val="30"/>
          <w:szCs w:val="30"/>
          <w:cs/>
          <w:lang w:eastAsia="ja-JP"/>
        </w:rPr>
        <w:t>และ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 w:hint="cs"/>
          <w:b/>
          <w:bCs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มีการฝึกสอนกีฬาให้กับประชาชน ระหว่าง 1-3 ครั้ง ในภาพรวมจังหวัดสุรินทร์  มีจำนวน 314 หมู่บ้าน คิดเป็นร้อยละ 14.93  ของจำนวนหมู่บ้านทั้งหมด  </w:t>
      </w:r>
    </w:p>
    <w:p w:rsidR="000C157C" w:rsidRPr="000C157C" w:rsidRDefault="000C157C" w:rsidP="000C157C">
      <w:pPr>
        <w:numPr>
          <w:ilvl w:val="0"/>
          <w:numId w:val="10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มีปัญหาน้อยหรือไม่มีปัญหา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หมู่บ้านที่มีการแข่งขันกีฬาภายในหมู่บ้าน</w:t>
      </w:r>
      <w:r w:rsidRPr="000C157C">
        <w:rPr>
          <w:rFonts w:ascii="TH SarabunPSK" w:eastAsiaTheme="minorEastAsia" w:hAnsi="TH SarabunPSK" w:cs="TH SarabunPSK" w:hint="cs"/>
          <w:spacing w:val="-20"/>
          <w:sz w:val="30"/>
          <w:szCs w:val="30"/>
          <w:cs/>
          <w:lang w:eastAsia="ja-JP"/>
        </w:rPr>
        <w:t xml:space="preserve">  หรือระหว่างหมู่บ้าน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lastRenderedPageBreak/>
        <w:t xml:space="preserve">และมีการฝึกสอนกีฬาให้กับประชาชน มากกว่า 3 ครั้ง ในภาพรวมจังหวัดสุรินทร์  มีจำนวน 56 หมู่บ้าน คิดเป็นร้อยละ 2.67  ของจำนวนหมู่บ้านทั้งหมด 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ลำดับที่ 2 ตัวชี้วัดที่  8  การมีงานทำ</w:t>
      </w:r>
      <w:r w:rsidRPr="000C157C">
        <w:rPr>
          <w:rFonts w:ascii="TH SarabunPSK" w:eastAsiaTheme="minorEastAsia" w:hAnsi="TH SarabunPSK" w:cs="TH SarabunPSK"/>
          <w:sz w:val="32"/>
          <w:szCs w:val="32"/>
          <w:lang w:eastAsia="ja-JP"/>
        </w:rPr>
        <w:t xml:space="preserve">   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ด้านสภาพพื้นฐานทางเศรษฐกิจ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จำนวน และร้อยละของหมู่บ้านที่มีปัญหาตามตัวชี้วัด การมีงานทำ จำแนกรายอำเภอ</w:t>
      </w:r>
    </w:p>
    <w:tbl>
      <w:tblPr>
        <w:tblW w:w="8798" w:type="dxa"/>
        <w:tblInd w:w="99" w:type="dxa"/>
        <w:tblLook w:val="04A0" w:firstRow="1" w:lastRow="0" w:firstColumn="1" w:lastColumn="0" w:noHBand="0" w:noVBand="1"/>
      </w:tblPr>
      <w:tblGrid>
        <w:gridCol w:w="1400"/>
        <w:gridCol w:w="1040"/>
        <w:gridCol w:w="1040"/>
        <w:gridCol w:w="1040"/>
        <w:gridCol w:w="1040"/>
        <w:gridCol w:w="1112"/>
        <w:gridCol w:w="968"/>
        <w:gridCol w:w="1158"/>
      </w:tblGrid>
      <w:tr w:rsidR="000C157C" w:rsidRPr="000C157C" w:rsidTr="00ED5F3E">
        <w:trPr>
          <w:trHeight w:val="510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(1)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มีปัญหามาก</w:t>
            </w:r>
          </w:p>
        </w:tc>
        <w:tc>
          <w:tcPr>
            <w:tcW w:w="21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(2)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มีปัญหาปานกลาง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(3)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มีปัญหาน้อย/ไม่มี</w:t>
            </w:r>
          </w:p>
        </w:tc>
      </w:tr>
      <w:tr w:rsidR="000C157C" w:rsidRPr="000C157C" w:rsidTr="00ED5F3E">
        <w:trPr>
          <w:trHeight w:val="48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5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157C" w:rsidRPr="000C157C" w:rsidTr="00ED5F3E">
        <w:trPr>
          <w:trHeight w:val="48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เมืองสุรินทร์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47.22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11.81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40.97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ท่าตูม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63.64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12.73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23.64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ปราสาท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7.14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17.65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75.21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สังขะ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53.76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19.89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26.34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ศีขรภูมิ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22.91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7.49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69.90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รัตนบุรี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29.01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27.16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43.83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ชุมพลบุรี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28.69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27.05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44.26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สำโรงทาบ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23.47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10.20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66.33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จอมพระ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35.00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28.00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สนม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19.23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23.08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57.69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กาบเชิง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39.53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9.30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51.16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ลำดวน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52.08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22.92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บัวเชด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39.71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19.12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41.18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พนมดงรัก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50.91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16.36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32.73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ศรีณรงค์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19.35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14.52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66.13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เขวาสินรินทร์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52.73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7.27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15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โนนนารายณ์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35.29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11.76</w:t>
            </w:r>
          </w:p>
        </w:tc>
        <w:tc>
          <w:tcPr>
            <w:tcW w:w="9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52.94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2,106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744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35.33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346</w:t>
            </w:r>
          </w:p>
        </w:tc>
        <w:tc>
          <w:tcPr>
            <w:tcW w:w="11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16.43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871</w:t>
            </w:r>
          </w:p>
        </w:tc>
        <w:tc>
          <w:tcPr>
            <w:tcW w:w="115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41.36</w:t>
            </w:r>
          </w:p>
        </w:tc>
      </w:tr>
    </w:tbl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</w:r>
      <w:r w:rsidRPr="000C157C">
        <w:rPr>
          <w:rFonts w:ascii="TH SarabunPSK" w:eastAsiaTheme="minorEastAsia" w:hAnsi="TH SarabunPSK" w:cs="TH SarabunPSK"/>
          <w:sz w:val="30"/>
          <w:szCs w:val="30"/>
          <w:lang w:eastAsia="ja-JP"/>
        </w:rPr>
        <w:t xml:space="preserve">     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การมีงานทำ หมายถึง ในรอบปีที่ผ่านมาในหมู่บ้านมีคนอายุ 15-59 ปีเต็ม มีการประกอบอาชีพ และ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มีรายได้  มีเกณฑ์การชี้วัด เป็น 3 ระดับ  ดังนี้</w:t>
      </w:r>
    </w:p>
    <w:p w:rsidR="000C157C" w:rsidRPr="000C157C" w:rsidRDefault="000C157C" w:rsidP="000C157C">
      <w:pPr>
        <w:numPr>
          <w:ilvl w:val="0"/>
          <w:numId w:val="13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มีปัญหามาก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หมู่บ้านมีคนอายุ 15-59 ปีเต็ม มีการประกอบอาชีพและมีรายได้ น้อยกว่า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ร้อยละ 80  ในภาพรวมจังหวัดสุรินทร์  มีจำนวน 744 หมู่บ้าน คิดเป็นร้อยละ 35.33  ของจำนวนหมู่บ้านทั้งหมด  อโดยอำเภอเมืองสุรินทร์  มีหมู่บ้านที่มีปัญหามากสูงที่สุด จำนวน 136 หมู่บ้าน  </w:t>
      </w:r>
    </w:p>
    <w:p w:rsidR="000C157C" w:rsidRPr="000C157C" w:rsidRDefault="000C157C" w:rsidP="000C157C">
      <w:pPr>
        <w:numPr>
          <w:ilvl w:val="0"/>
          <w:numId w:val="13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มีปัญหาปานกลาง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หมู่บ้านมีคนอายุ 15-59 ปีเต็ม มีการประกอบอาชีพ และมีรายได้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both"/>
        <w:rPr>
          <w:rFonts w:ascii="TH SarabunPSK" w:eastAsiaTheme="minorEastAsia" w:hAnsi="TH SarabunPSK" w:cs="TH SarabunPSK" w:hint="cs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ร้อยละ 80-97 ในภาพรวมจังหวัดสุรินทร์  มีจำนวน 346 หมู่บ้าน คิดเป็นร้อยละ 16.33  ของจำนวนหมู่บ้านทั้งหมด  </w:t>
      </w:r>
    </w:p>
    <w:p w:rsidR="000C157C" w:rsidRPr="000C157C" w:rsidRDefault="000C157C" w:rsidP="000C157C">
      <w:pPr>
        <w:numPr>
          <w:ilvl w:val="0"/>
          <w:numId w:val="13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มีปัญหาน้อยหรือไม่มีปัญหา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หมู่บ้านมีคนอายุ 15-59 ปีเต็ม มีการประกอบอาชีพและมี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lastRenderedPageBreak/>
        <w:t xml:space="preserve">รายได้ มากกว่าร้อยละ 97 ขึ้นไป  ในภาพรวมจังหวัดสุรินทร์  มีจำนวน 871 หมู่บ้าน คิดเป็นร้อยละ 41.36  ของจำนวนหมู่บ้านทั้งหมด 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both"/>
        <w:rPr>
          <w:rFonts w:ascii="TH SarabunPSK" w:eastAsiaTheme="minorEastAsia" w:hAnsi="TH SarabunPSK" w:cs="TH SarabunPSK"/>
          <w:sz w:val="32"/>
          <w:szCs w:val="32"/>
          <w:lang w:eastAsia="ja-JP"/>
        </w:rPr>
      </w:pP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both"/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 ลำดับที่ 3   ตัวชี้วัดที่ 7  การติดต่อสื่อสาร </w:t>
      </w:r>
      <w:r w:rsidRPr="000C157C"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  <w:t xml:space="preserve"> 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ด้านโครงสร้างพื้นฐาน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0" w:lineRule="atLeast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จำนวน และร้อยละของหมู่บ้านที่มีปัญหาตามตัวชี้วัด การติดต่อสื่อสาร  จำแนกรายอำเภอ</w:t>
      </w:r>
    </w:p>
    <w:tbl>
      <w:tblPr>
        <w:tblW w:w="8680" w:type="dxa"/>
        <w:tblInd w:w="99" w:type="dxa"/>
        <w:tblLook w:val="04A0" w:firstRow="1" w:lastRow="0" w:firstColumn="1" w:lastColumn="0" w:noHBand="0" w:noVBand="1"/>
      </w:tblPr>
      <w:tblGrid>
        <w:gridCol w:w="1400"/>
        <w:gridCol w:w="1040"/>
        <w:gridCol w:w="1040"/>
        <w:gridCol w:w="1040"/>
        <w:gridCol w:w="1040"/>
        <w:gridCol w:w="1040"/>
        <w:gridCol w:w="1040"/>
        <w:gridCol w:w="1040"/>
      </w:tblGrid>
      <w:tr w:rsidR="000C157C" w:rsidRPr="000C157C" w:rsidTr="00ED5F3E">
        <w:trPr>
          <w:trHeight w:val="462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(1)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มีปัญหามาก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(2)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มีปัญหาปานกลาง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(3)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มีปัญหาน้อย/ไม่มี</w:t>
            </w:r>
          </w:p>
        </w:tc>
      </w:tr>
      <w:tr w:rsidR="000C157C" w:rsidRPr="000C157C" w:rsidTr="00ED5F3E">
        <w:trPr>
          <w:trHeight w:val="377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157C" w:rsidRPr="000C157C" w:rsidTr="00ED5F3E">
        <w:trPr>
          <w:trHeight w:val="383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C157C" w:rsidRPr="000C157C" w:rsidTr="00ED5F3E">
        <w:trPr>
          <w:trHeight w:val="375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เมืองสุรินทร์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37.85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58.33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3.82</w:t>
            </w:r>
          </w:p>
        </w:tc>
      </w:tr>
      <w:tr w:rsidR="000C157C" w:rsidRPr="000C157C" w:rsidTr="00ED5F3E">
        <w:trPr>
          <w:trHeight w:val="367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ท่าตูม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55.15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44.24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0.61</w:t>
            </w:r>
          </w:p>
        </w:tc>
      </w:tr>
      <w:tr w:rsidR="000C157C" w:rsidRPr="000C157C" w:rsidTr="00ED5F3E">
        <w:trPr>
          <w:trHeight w:val="373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ปราสาท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17.65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77.31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5.04</w:t>
            </w:r>
          </w:p>
        </w:tc>
      </w:tr>
      <w:tr w:rsidR="000C157C" w:rsidRPr="000C157C" w:rsidTr="00ED5F3E">
        <w:trPr>
          <w:trHeight w:val="365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สังขะ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41.40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55.91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2.69</w:t>
            </w:r>
          </w:p>
        </w:tc>
      </w:tr>
      <w:tr w:rsidR="000C157C" w:rsidRPr="000C157C" w:rsidTr="00ED5F3E">
        <w:trPr>
          <w:trHeight w:val="357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ศีขรภูมิ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31.28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67.84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0.88</w:t>
            </w:r>
          </w:p>
        </w:tc>
      </w:tr>
      <w:tr w:rsidR="000C157C" w:rsidRPr="000C157C" w:rsidTr="00ED5F3E">
        <w:trPr>
          <w:trHeight w:val="3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รัตนบุรี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21.60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73.46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4.94</w:t>
            </w:r>
          </w:p>
        </w:tc>
      </w:tr>
      <w:tr w:rsidR="000C157C" w:rsidRPr="000C157C" w:rsidTr="00ED5F3E">
        <w:trPr>
          <w:trHeight w:val="413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ชุมพลบุรี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34.43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61.48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4.10</w:t>
            </w:r>
          </w:p>
        </w:tc>
      </w:tr>
      <w:tr w:rsidR="000C157C" w:rsidRPr="000C157C" w:rsidTr="00ED5F3E">
        <w:trPr>
          <w:trHeight w:val="363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สำโรงทาบ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24.49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61.22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14.29</w:t>
            </w:r>
          </w:p>
        </w:tc>
      </w:tr>
      <w:tr w:rsidR="000C157C" w:rsidRPr="000C157C" w:rsidTr="00ED5F3E">
        <w:trPr>
          <w:trHeight w:val="313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จอมพระ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41.00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59.00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</w:tr>
      <w:tr w:rsidR="000C157C" w:rsidRPr="000C157C" w:rsidTr="00ED5F3E">
        <w:trPr>
          <w:trHeight w:val="319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สนม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58.97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39.74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1.28</w:t>
            </w:r>
          </w:p>
        </w:tc>
      </w:tr>
      <w:tr w:rsidR="000C157C" w:rsidRPr="000C157C" w:rsidTr="00ED5F3E">
        <w:trPr>
          <w:trHeight w:val="31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กาบเชิง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37.21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61.63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1.16</w:t>
            </w:r>
          </w:p>
        </w:tc>
      </w:tr>
      <w:tr w:rsidR="000C157C" w:rsidRPr="000C157C" w:rsidTr="00ED5F3E">
        <w:trPr>
          <w:trHeight w:val="329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ลำดวน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50.00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50.00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</w:tr>
      <w:tr w:rsidR="000C157C" w:rsidRPr="000C157C" w:rsidTr="00ED5F3E">
        <w:trPr>
          <w:trHeight w:val="281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บัวเชด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51.47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48.53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</w:tr>
      <w:tr w:rsidR="000C157C" w:rsidRPr="000C157C" w:rsidTr="00ED5F3E">
        <w:trPr>
          <w:trHeight w:val="415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พนมดงรัก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12.73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81.82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5.45</w:t>
            </w:r>
          </w:p>
        </w:tc>
      </w:tr>
      <w:tr w:rsidR="000C157C" w:rsidRPr="000C157C" w:rsidTr="00ED5F3E">
        <w:trPr>
          <w:trHeight w:val="365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ศรีณรงค์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4.84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90.32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4.84</w:t>
            </w:r>
          </w:p>
        </w:tc>
      </w:tr>
      <w:tr w:rsidR="000C157C" w:rsidRPr="000C157C" w:rsidTr="00ED5F3E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เขวาสินรินทร์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56.36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43.64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</w:tr>
      <w:tr w:rsidR="000C157C" w:rsidRPr="000C157C" w:rsidTr="00ED5F3E">
        <w:trPr>
          <w:trHeight w:val="399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โนนนารายณ์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47.06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52.94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</w:tr>
      <w:tr w:rsidR="000C157C" w:rsidRPr="000C157C" w:rsidTr="00ED5F3E">
        <w:trPr>
          <w:trHeight w:val="349"/>
        </w:trPr>
        <w:tc>
          <w:tcPr>
            <w:tcW w:w="14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2,106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742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35.23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1,298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61.63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66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3.13</w:t>
            </w:r>
          </w:p>
        </w:tc>
      </w:tr>
    </w:tbl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 w:hint="cs"/>
          <w:sz w:val="32"/>
          <w:szCs w:val="32"/>
          <w:lang w:eastAsia="ja-JP"/>
        </w:rPr>
      </w:pP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  <w:t xml:space="preserve">    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การติดต่อสื่อสาร หมายถึง ในรอบปีที่ผ่านมาในหมู่บ้านมีบริการโทรศัพท์สาธารณะที่ใช้การได้ และจำนวนครัวเรือนที่มีโทรศัพท์ประจำบ้าน  โทรศัพท์มือถือ หรืออินเทอร์เน็ต มีเกณฑ์การชี้วัด เป็น 3 ระดับ  ดังนี้</w:t>
      </w:r>
    </w:p>
    <w:p w:rsidR="000C157C" w:rsidRPr="000C157C" w:rsidRDefault="000C157C" w:rsidP="000C157C">
      <w:pPr>
        <w:numPr>
          <w:ilvl w:val="0"/>
          <w:numId w:val="15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มีปัญหามาก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หมู่บ้านไม่มีบริการโทรศัพท์สาธารณะที่ใช้การได้ และไม่มีครัวเรือนที่มี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โทรศัพท์ประจำบ้าน โทรศัพท์มือถือ หรืออินเทอร์เน็ต  ในภาพรวมจังหวัดสุรินทร์  มีจำนวน 742 หมู่บ้าน คิดเป็น      ร้อยละ 35.23  ของจำนวนหมู่บ้านทั้งหมด  โดยอำเภอเมืองสุรินทร์  มีหมู่บ้านที่มีปัญหามากสูงที่สุด จำนวน 109 หมู่บ้าน  </w:t>
      </w:r>
    </w:p>
    <w:p w:rsidR="000C157C" w:rsidRPr="000C157C" w:rsidRDefault="000C157C" w:rsidP="000C157C">
      <w:pPr>
        <w:numPr>
          <w:ilvl w:val="0"/>
          <w:numId w:val="15"/>
        </w:numPr>
        <w:tabs>
          <w:tab w:val="left" w:pos="426"/>
          <w:tab w:val="left" w:pos="709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 xml:space="preserve"> มีปัญหาปานกลาง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หมู่บ้านมีบริการโทรศัพท์สาธารณะที่ใช้การได้ หรือครัวเรือนมี</w:t>
      </w:r>
    </w:p>
    <w:p w:rsidR="000C157C" w:rsidRPr="000C157C" w:rsidRDefault="000C157C" w:rsidP="000C157C">
      <w:pPr>
        <w:tabs>
          <w:tab w:val="left" w:pos="426"/>
          <w:tab w:val="left" w:pos="709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 w:hint="cs"/>
          <w:b/>
          <w:bCs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lastRenderedPageBreak/>
        <w:t>โทรศัพท์ประจำบ้าน หรือมีโทรศัพท์มือถือ หรือมีอินเทอร์เน็ต</w:t>
      </w:r>
      <w:r w:rsidRPr="000C157C">
        <w:rPr>
          <w:rFonts w:ascii="TH SarabunPSK" w:eastAsiaTheme="minorEastAsia" w:hAnsi="TH SarabunPSK" w:cs="TH SarabunPSK"/>
          <w:sz w:val="30"/>
          <w:szCs w:val="30"/>
          <w:lang w:eastAsia="ja-JP"/>
        </w:rPr>
        <w:t xml:space="preserve"> 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อย่างใดอย่างหนึ่งในภาพรวมจังหวัดสุรินทร์  มีจำนวน 1,298 หมู่บ้าน คิดเป็นร้อยละ 61.61  ของจำนวนหมู่บ้านทั้งหมด  </w:t>
      </w:r>
    </w:p>
    <w:p w:rsidR="000C157C" w:rsidRPr="000C157C" w:rsidRDefault="000C157C" w:rsidP="000C157C">
      <w:pPr>
        <w:numPr>
          <w:ilvl w:val="0"/>
          <w:numId w:val="15"/>
        </w:numPr>
        <w:tabs>
          <w:tab w:val="left" w:pos="426"/>
          <w:tab w:val="left" w:pos="709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มีปัญหาน้อยหรือไม่มีปัญหา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หมู่บ้านมีบริการโทรศัพท์สาธารณะที่ใช้การได้ หรือครัวเรือน</w:t>
      </w:r>
    </w:p>
    <w:p w:rsidR="000C157C" w:rsidRPr="000C157C" w:rsidRDefault="000C157C" w:rsidP="000C157C">
      <w:pPr>
        <w:tabs>
          <w:tab w:val="left" w:pos="426"/>
          <w:tab w:val="left" w:pos="709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มีโทรศัพท์ประจำบ้าน หรือมีโทรศัพท์มือถือ หรือมีอินเทอร์เน็ต</w:t>
      </w:r>
      <w:r w:rsidRPr="000C157C">
        <w:rPr>
          <w:rFonts w:ascii="TH SarabunPSK" w:eastAsiaTheme="minorEastAsia" w:hAnsi="TH SarabunPSK" w:cs="TH SarabunPSK"/>
          <w:sz w:val="30"/>
          <w:szCs w:val="30"/>
          <w:lang w:eastAsia="ja-JP"/>
        </w:rPr>
        <w:t xml:space="preserve"> 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อย่างใดอย่างหนึ่ง มากกว่าร้อยละ 70 ของครัวเรือนทั้งหมด  ในภาพรวมจังหวัดสุรินทร์  มีจำนวน 66 หมู่บ้าน คิดเป็นร้อยละ 3.13  ของจำนวนหมู่บ้านทั้งหมด 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ลำดับที่ </w:t>
      </w:r>
      <w:r w:rsidRPr="000C157C"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  <w:t xml:space="preserve">4  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ตัวชีวัดที่ 24  การเรียนรู้โดยชุมชน </w:t>
      </w:r>
      <w:r w:rsidRPr="000C157C"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  <w:t xml:space="preserve">  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ด้านการมีส่วนร่วม และความเข้มแข็งของชุมชน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จำนวน และร้อยละของคนที่มีปัญหาตามตัวชี้วัด การเรียนรู้โดยชุมชน จำแนกรายอำเภอ</w:t>
      </w:r>
    </w:p>
    <w:tbl>
      <w:tblPr>
        <w:tblW w:w="9081" w:type="dxa"/>
        <w:tblInd w:w="99" w:type="dxa"/>
        <w:tblLook w:val="04A0" w:firstRow="1" w:lastRow="0" w:firstColumn="1" w:lastColumn="0" w:noHBand="0" w:noVBand="1"/>
      </w:tblPr>
      <w:tblGrid>
        <w:gridCol w:w="1391"/>
        <w:gridCol w:w="1037"/>
        <w:gridCol w:w="1036"/>
        <w:gridCol w:w="1040"/>
        <w:gridCol w:w="1036"/>
        <w:gridCol w:w="1253"/>
        <w:gridCol w:w="847"/>
        <w:gridCol w:w="1441"/>
      </w:tblGrid>
      <w:tr w:rsidR="000C157C" w:rsidRPr="000C157C" w:rsidTr="00ED5F3E">
        <w:trPr>
          <w:trHeight w:val="20"/>
        </w:trPr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2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(1)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มีปัญหามาก</w:t>
            </w:r>
          </w:p>
        </w:tc>
        <w:tc>
          <w:tcPr>
            <w:tcW w:w="2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(2)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มีปัญหาปานกลาง</w:t>
            </w:r>
          </w:p>
        </w:tc>
        <w:tc>
          <w:tcPr>
            <w:tcW w:w="2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(3)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มีปัญหาน้อย/ไม่มี</w:t>
            </w:r>
          </w:p>
        </w:tc>
      </w:tr>
      <w:tr w:rsidR="000C157C" w:rsidRPr="000C157C" w:rsidTr="00ED5F3E">
        <w:trPr>
          <w:trHeight w:val="200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หมู่บ้าน</w:t>
            </w:r>
          </w:p>
        </w:tc>
        <w:tc>
          <w:tcPr>
            <w:tcW w:w="207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8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8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157C" w:rsidRPr="000C157C" w:rsidTr="00ED5F3E">
        <w:trPr>
          <w:trHeight w:val="233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ทั้งหมด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เมืองสุรินทร์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48.96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11.81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39.24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ท่าตูม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54.55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4.24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41.21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ปราสาท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2.52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1.68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95.80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สังขะ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46.77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3.76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49.46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ศีขรภูมิ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36.12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5.73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58.15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รัตนบุรี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11.73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3.70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84.57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ชุมพลบุรี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21.31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1.64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77.05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สำโรงทาบ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4.08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10.20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85.71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จอมพระ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21.00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9.00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70.00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สนม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42.31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15.38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42.31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กาบเชิง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31.40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6.98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61.63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ลำดวน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20.83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2.08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77.08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บัวเชด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30.88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10.29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58.82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พนมดงรัก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38.18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5.45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56.36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ศรีณรงค์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14.52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3.23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82.26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เขวาสินรินทร์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50.91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9.09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40.00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โนนนารายณ์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51.47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1.47</w:t>
            </w:r>
          </w:p>
        </w:tc>
        <w:tc>
          <w:tcPr>
            <w:tcW w:w="8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47.06</w:t>
            </w:r>
          </w:p>
        </w:tc>
      </w:tr>
      <w:tr w:rsidR="000C157C" w:rsidRPr="000C157C" w:rsidTr="00ED5F3E">
        <w:trPr>
          <w:trHeight w:val="170"/>
        </w:trPr>
        <w:tc>
          <w:tcPr>
            <w:tcW w:w="139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2,106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660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31.34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35</w:t>
            </w:r>
          </w:p>
        </w:tc>
        <w:tc>
          <w:tcPr>
            <w:tcW w:w="12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1.68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61</w:t>
            </w:r>
          </w:p>
        </w:tc>
        <w:tc>
          <w:tcPr>
            <w:tcW w:w="144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2.90</w:t>
            </w:r>
          </w:p>
        </w:tc>
      </w:tr>
    </w:tbl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ab/>
        <w:t xml:space="preserve">    การเรียนรู้โดยชุมชน หมายถึง ในรอบปีที่ผ่านมาในหมู่บ้านมีคนในครัวเรือนเคยร่วมทำกิจกรรมชุมชนในพื้นที่ มีเกณฑ์การชี้วัด เป็น 3 ระดับ  ดังนี้</w:t>
      </w:r>
    </w:p>
    <w:p w:rsidR="000C157C" w:rsidRPr="000C157C" w:rsidRDefault="000C157C" w:rsidP="000C157C">
      <w:pPr>
        <w:numPr>
          <w:ilvl w:val="0"/>
          <w:numId w:val="16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มีปัญหามาก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คนในครัวเรือนอย่างน้อย 1 คน ที่ได้รับการเรียนรู้จากปราชญ์ชาวบ้าน หรือ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จากศูนย์การเรียนรู้ชุมชน ( แหล่งเรียนรู้ )  ทั้งในและนอกหมู่บ้าน/ชุมชน</w:t>
      </w:r>
      <w:r w:rsidRPr="000C157C">
        <w:rPr>
          <w:rFonts w:ascii="TH SarabunPSK" w:eastAsiaTheme="minorEastAsia" w:hAnsi="TH SarabunPSK" w:cs="TH SarabunPSK"/>
          <w:sz w:val="30"/>
          <w:szCs w:val="30"/>
          <w:lang w:eastAsia="ja-JP"/>
        </w:rPr>
        <w:t xml:space="preserve"> 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น้อยกว่าร้อยละ 5 ของครัวเรือนทั้งหมด หรือไม่มีเลย</w:t>
      </w:r>
      <w:r w:rsidRPr="000C157C">
        <w:rPr>
          <w:rFonts w:ascii="TH SarabunPSK" w:eastAsiaTheme="minorEastAsia" w:hAnsi="TH SarabunPSK" w:cs="TH SarabunPSK"/>
          <w:sz w:val="30"/>
          <w:szCs w:val="30"/>
          <w:lang w:eastAsia="ja-JP"/>
        </w:rPr>
        <w:t xml:space="preserve"> 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ในภาพรวมจังหวัดสุรินทร์  มีจำนวน 660 หมู่บ้าน คิดเป็นร้อยละ 31.34  ของจำนวนหมู่บ้านทั้งหมด  โดยอำเภอเมืองสุรินทร์  มีหมู่บ้านที่มีปัญหามากสูงที่สุด จำนวน 141 หมู่บ้าน  </w:t>
      </w:r>
    </w:p>
    <w:p w:rsidR="000C157C" w:rsidRPr="000C157C" w:rsidRDefault="000C157C" w:rsidP="000C157C">
      <w:pPr>
        <w:numPr>
          <w:ilvl w:val="0"/>
          <w:numId w:val="16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มีปัญหาปานกลาง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คนในครัวเรือนอย่างน้อย 1 คน ที่ได้รับการเรียนรู้จากปราชญ์ชาวบ้าน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lastRenderedPageBreak/>
        <w:t>หรือจากศูนย์การเรียนรู้ชุมชน (แหล่งเรียนรู้) ทั้งในและนอกหมู่บ้าน/ชุมชนระหว่างร้อยละ 5</w:t>
      </w:r>
      <w:r w:rsidRPr="000C157C">
        <w:rPr>
          <w:rFonts w:ascii="TH SarabunPSK" w:eastAsiaTheme="minorEastAsia" w:hAnsi="TH SarabunPSK" w:cs="TH SarabunPSK"/>
          <w:sz w:val="30"/>
          <w:szCs w:val="30"/>
          <w:cs/>
          <w:lang w:eastAsia="ja-JP"/>
        </w:rPr>
        <w:t>–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10  ของครัวเรือนทั้งหมดในภาพรวมจังหวัดสุรินทร์  มีจำนวน </w:t>
      </w:r>
      <w:r w:rsidRPr="000C157C">
        <w:rPr>
          <w:rFonts w:ascii="TH SarabunPSK" w:eastAsiaTheme="minorEastAsia" w:hAnsi="TH SarabunPSK" w:cs="TH SarabunPSK"/>
          <w:sz w:val="30"/>
          <w:szCs w:val="30"/>
          <w:lang w:eastAsia="ja-JP"/>
        </w:rPr>
        <w:t>35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หมู่บ้าน คิดเป็นร้อยละ 1.68  ของจำนวนหมู่บ้านทั้งหมด  </w:t>
      </w:r>
    </w:p>
    <w:p w:rsidR="000C157C" w:rsidRPr="000C157C" w:rsidRDefault="000C157C" w:rsidP="000C157C">
      <w:pPr>
        <w:numPr>
          <w:ilvl w:val="0"/>
          <w:numId w:val="16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มีปัญหาน้อยหรือไม่มีปัญหา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คนในครัวเรือนอย่างน้อย 1 คน ที่ได้รับการเรียนรู้จาก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ปราชญ์ชาวบ้าน หรือจากศูนย์การเรียนรู้ชุมชน ( แหล่งเรียนรู้ )  ทั้งในและนอกหมู่บ้าน/ชุมชน</w:t>
      </w:r>
      <w:r w:rsidRPr="000C157C">
        <w:rPr>
          <w:rFonts w:ascii="TH SarabunPSK" w:eastAsiaTheme="minorEastAsia" w:hAnsi="TH SarabunPSK" w:cs="TH SarabunPSK"/>
          <w:sz w:val="30"/>
          <w:szCs w:val="30"/>
          <w:lang w:eastAsia="ja-JP"/>
        </w:rPr>
        <w:t xml:space="preserve">  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มากกว่าร้อยละ 10 ของครัวเรือนทั้งหมด</w:t>
      </w:r>
      <w:r w:rsidRPr="000C157C">
        <w:rPr>
          <w:rFonts w:ascii="TH SarabunPSK" w:eastAsiaTheme="minorEastAsia" w:hAnsi="TH SarabunPSK" w:cs="TH SarabunPSK"/>
          <w:sz w:val="30"/>
          <w:szCs w:val="30"/>
          <w:lang w:eastAsia="ja-JP"/>
        </w:rPr>
        <w:t xml:space="preserve">  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ในภาพรวมจังหวัดสุรินทร์  มีจำนวน 61 หมู่บ้าน คิดเป็นร้อยละ 2.90 ของจำนวนหมู่บ้านทั้งหมด 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ลำดับที่ </w:t>
      </w:r>
      <w:r w:rsidRPr="000C157C"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  <w:t xml:space="preserve">5  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ตัวชี้วัดที่ 21  การมีส่วนร่วมของชุมชน   ด้านการมีส่วนร่วม และความเข้มแข็งของชุมชน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จำนวน และร้อยละของหมู่บ้านที่มีปัญหาตามตัวชี้วัด การมีส่วนร่วมของชุมชน จำแนกรายอำเภอ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</w:p>
    <w:tbl>
      <w:tblPr>
        <w:tblW w:w="8680" w:type="dxa"/>
        <w:tblInd w:w="99" w:type="dxa"/>
        <w:tblLook w:val="04A0" w:firstRow="1" w:lastRow="0" w:firstColumn="1" w:lastColumn="0" w:noHBand="0" w:noVBand="1"/>
      </w:tblPr>
      <w:tblGrid>
        <w:gridCol w:w="1400"/>
        <w:gridCol w:w="1040"/>
        <w:gridCol w:w="1040"/>
        <w:gridCol w:w="1040"/>
        <w:gridCol w:w="1040"/>
        <w:gridCol w:w="1040"/>
        <w:gridCol w:w="1040"/>
        <w:gridCol w:w="1040"/>
      </w:tblGrid>
      <w:tr w:rsidR="000C157C" w:rsidRPr="000C157C" w:rsidTr="00ED5F3E">
        <w:trPr>
          <w:trHeight w:val="20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(1)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มีปัญหามาก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(2)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มีปัญหาปานกลาง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(3)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มีปัญหาน้อย/ไม่มี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เมืองสุรินทร์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43.40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21.18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35.42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ท่าตูม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26.67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14.55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58.79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ปราสาท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15.13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21.85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63.03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สังขะ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53.76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20.97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25.27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ศีขรภูมิ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21.59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23.79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54.63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รัตนบุรี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14.81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17.90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67.28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ชุมพลบุรี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24.59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31.97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43.44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สำโรงทาบ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13.27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8.16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78.57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จอมพระ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18.00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สนม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12.82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25.64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58.97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กาบเชิง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19.77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24.42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55.81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ลำดวน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31.25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27.08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41.67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บัวเชด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55.88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11.76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32.25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พนมดงรัก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45.45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21.82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32.73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ศรีณรงค์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17.74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6.45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75.81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เขวาสินรินทร์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23.64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16.36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โนนนารายณ์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14.71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13.24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72.06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2,106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578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27.45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87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4.14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166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7.89</w:t>
            </w:r>
          </w:p>
        </w:tc>
      </w:tr>
    </w:tbl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 w:hint="cs"/>
          <w:sz w:val="32"/>
          <w:szCs w:val="32"/>
          <w:lang w:eastAsia="ja-JP"/>
        </w:rPr>
      </w:pP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   </w:t>
      </w: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   การมีส่วนร่วมของชุมชน หมายถึง ในรอบปีที่ผ่านมาในหมู่บ้านมีคนในครัวเรือนเคยร่วมทำกิจกรรมชุมชน          ในพื้นที่ มีเกณฑ์การชี้วัด เป็น 3 ระดับ  ดังนี้</w:t>
      </w:r>
    </w:p>
    <w:p w:rsidR="000C157C" w:rsidRPr="000C157C" w:rsidRDefault="000C157C" w:rsidP="000C157C">
      <w:pPr>
        <w:numPr>
          <w:ilvl w:val="0"/>
          <w:numId w:val="17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มีปัญหามาก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คนในครัวเรือนเคยร่วมทำกิจกรรมชุมชนในพื้นที่น้อยกว่าร้อยละ 70 ของ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lastRenderedPageBreak/>
        <w:t xml:space="preserve">คนในครัวเรือนทั้งหมด ในภาพรวมจังหวัดสุรินทร์  มีจำนวน 578 หมู่บ้าน คิดเป็นร้อยละ 27.45  ของจำนวนหมู่บ้านทั้งหมด  โดยอำเภอเมืองสุรินทร์  มีหมู่บ้านที่มีปัญหามาก สูงที่สุด จำนวน 125 หมู่บ้าน  </w:t>
      </w:r>
    </w:p>
    <w:p w:rsidR="000C157C" w:rsidRPr="000C157C" w:rsidRDefault="000C157C" w:rsidP="000C157C">
      <w:pPr>
        <w:numPr>
          <w:ilvl w:val="0"/>
          <w:numId w:val="17"/>
        </w:numPr>
        <w:tabs>
          <w:tab w:val="left" w:pos="0"/>
          <w:tab w:val="left" w:pos="426"/>
          <w:tab w:val="left" w:pos="851"/>
          <w:tab w:val="left" w:pos="1134"/>
          <w:tab w:val="left" w:pos="1814"/>
          <w:tab w:val="left" w:pos="2155"/>
          <w:tab w:val="left" w:pos="2495"/>
        </w:tabs>
        <w:spacing w:after="0" w:line="192" w:lineRule="auto"/>
        <w:ind w:firstLine="720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มีปัญหาปานกลาง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คนในครัวเรือนเคยร่วมทำกิจกรรม</w:t>
      </w:r>
      <w:r w:rsidRPr="000C157C">
        <w:rPr>
          <w:rFonts w:ascii="TH SarabunPSK" w:eastAsiaTheme="minorEastAsia" w:hAnsi="TH SarabunPSK" w:cs="TH SarabunPSK" w:hint="cs"/>
          <w:spacing w:val="-20"/>
          <w:sz w:val="30"/>
          <w:szCs w:val="30"/>
          <w:cs/>
          <w:lang w:eastAsia="ja-JP"/>
        </w:rPr>
        <w:t>ชุมชนในพื้นที่ระหว่างร้อยละ 70-</w:t>
      </w:r>
      <w:r w:rsidRPr="000C157C">
        <w:rPr>
          <w:rFonts w:ascii="TH SarabunPSK" w:eastAsiaTheme="minorEastAsia" w:hAnsi="TH SarabunPSK" w:cs="TH SarabunPSK"/>
          <w:sz w:val="30"/>
          <w:szCs w:val="30"/>
          <w:lang w:eastAsia="ja-JP"/>
        </w:rPr>
        <w:t xml:space="preserve">95 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ของครัวเรือนทั้งหมด ในภาพรวมจังหวัดสุรินทร์  มีจำนวน </w:t>
      </w:r>
      <w:r w:rsidRPr="000C157C">
        <w:rPr>
          <w:rFonts w:ascii="TH SarabunPSK" w:eastAsiaTheme="minorEastAsia" w:hAnsi="TH SarabunPSK" w:cs="TH SarabunPSK"/>
          <w:sz w:val="30"/>
          <w:szCs w:val="30"/>
          <w:lang w:eastAsia="ja-JP"/>
        </w:rPr>
        <w:t>87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หมู่บ้าน คิดเป็นร้อยละ </w:t>
      </w:r>
      <w:r w:rsidRPr="000C157C">
        <w:rPr>
          <w:rFonts w:ascii="TH SarabunPSK" w:eastAsiaTheme="minorEastAsia" w:hAnsi="TH SarabunPSK" w:cs="TH SarabunPSK"/>
          <w:sz w:val="30"/>
          <w:szCs w:val="30"/>
          <w:lang w:eastAsia="ja-JP"/>
        </w:rPr>
        <w:t>4.14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 ของจำนวนหมู่บ้านทั้งหมด  </w:t>
      </w:r>
    </w:p>
    <w:p w:rsidR="000C157C" w:rsidRPr="000C157C" w:rsidRDefault="000C157C" w:rsidP="000C157C">
      <w:pPr>
        <w:numPr>
          <w:ilvl w:val="0"/>
          <w:numId w:val="17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มีปัญหาน้อยหรือไม่มีปัญหา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คนในครัวเรือนเคยร่วมทำกิจกรรมชุมชนในพื้นที่มากกว่า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ร้อยละ 95 ของครัวเรือนทั้งหมด ในภาพรวมจังหวัดสุรินทร์  มีจำนวน 166 หมู่บ้าน คิดเป็นร้อยละ 7.89  ของจำนวนหมู่บ้านทั้งหมด 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ลำดับที่ </w:t>
      </w:r>
      <w:r w:rsidRPr="000C157C"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  <w:t xml:space="preserve">6 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ตัวชี้วัดที่ 23  การเข้าถึงแหล่งเงินทุน </w:t>
      </w:r>
      <w:r w:rsidRPr="000C157C"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  <w:t xml:space="preserve"> 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ด้านการมีส่วนร่วม และความเข้มแข็งของชุมชน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จำนวน และร้อยละของหมู่บ้านที่มีปัญหา ตามตัวชี้วัด การเข้าถึงแหล่งเงินทุน จำแนกรายอำเภอ</w:t>
      </w:r>
    </w:p>
    <w:tbl>
      <w:tblPr>
        <w:tblW w:w="8680" w:type="dxa"/>
        <w:tblInd w:w="99" w:type="dxa"/>
        <w:tblLook w:val="04A0" w:firstRow="1" w:lastRow="0" w:firstColumn="1" w:lastColumn="0" w:noHBand="0" w:noVBand="1"/>
      </w:tblPr>
      <w:tblGrid>
        <w:gridCol w:w="1400"/>
        <w:gridCol w:w="1040"/>
        <w:gridCol w:w="1040"/>
        <w:gridCol w:w="1040"/>
        <w:gridCol w:w="1040"/>
        <w:gridCol w:w="1040"/>
        <w:gridCol w:w="1040"/>
        <w:gridCol w:w="1040"/>
      </w:tblGrid>
      <w:tr w:rsidR="000C157C" w:rsidRPr="000C157C" w:rsidTr="00ED5F3E">
        <w:trPr>
          <w:trHeight w:val="20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(1)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มีปัญหามาก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(2)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มีปัญหาปานกลาง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(3)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มีปัญหาน้อย/ไม่มี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เมืองสุรินทร์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37.15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8.33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54.51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ท่าตูม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30.91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6.06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63.03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ปราสาท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9.24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7.56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83.19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สังขะ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36.02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6.45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57.53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ศีขรภูมิ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21.15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5.29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73.57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รัตนบุรี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12.35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2.47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85.19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ชุมพลบุรี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17.21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1.64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81.15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สำโรงทาบ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2.04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70.41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จอมพระ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7.00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77.00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สนม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10.26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6.41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83.33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กาบเชิง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20.93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9.30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69.77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ลำดวน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12.50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87.50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บัวเชด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36.76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1.47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61.76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พนมดงรัก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27.27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3.64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69.09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ศรีณรงค์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1.61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98.39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เขวาสินรินทร์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30.91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5.45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63.64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โนนนารายณ์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35.29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8.82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55.88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2,106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493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23.41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0.96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56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2.67</w:t>
            </w:r>
          </w:p>
        </w:tc>
      </w:tr>
    </w:tbl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before="240" w:after="0" w:line="192" w:lineRule="auto"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    การเข้าถึงแหล่งเงินทุน หมายถึง ในรอบปีที่ผ่านมาในหมู่บ้านมีครัวเรือนที่เป็นสมาชิกกลุ่มต่างๆ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/>
          <w:sz w:val="30"/>
          <w:szCs w:val="30"/>
          <w:cs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และได้รับเงินทุนหรือเงินกู้ที่ใช้ในการประกอบอาชีพ และการศึกษา มีเกณฑ์การชี้วัด เป็น 3 ระดับ  ดังนี้</w:t>
      </w:r>
    </w:p>
    <w:p w:rsidR="000C157C" w:rsidRPr="000C157C" w:rsidRDefault="000C157C" w:rsidP="000C157C">
      <w:pPr>
        <w:numPr>
          <w:ilvl w:val="0"/>
          <w:numId w:val="18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มีปัญหามาก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ครัวเรือนที่เป็นสมาชิกกลุ่มต่างๆ และได้รับเงินทุนหรือเงินกู้ที่ใช้ในการ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lastRenderedPageBreak/>
        <w:t>ประกอบอาชีพ และการศึกษา น้อยกว่าร้อยละ 50 ของครัวเรือนที่เป็นสมาชิกทั้งหมด ในภาพรวมจังหวัดสุรินทร์           มีจำนวน 493 หมู่บ้าน คิดเป็นร้อยละ 23.34  ของจำนวนหมู่บ้านทั้งหมด  โดยอำเภอเมืองสุรินทร์   มีหมู่บ้าน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ที่มีปัญหามากสูงที่สุด จำนวน 107 หมู่บ้าน  </w:t>
      </w:r>
    </w:p>
    <w:p w:rsidR="000C157C" w:rsidRPr="000C157C" w:rsidRDefault="000C157C" w:rsidP="000C157C">
      <w:pPr>
        <w:numPr>
          <w:ilvl w:val="0"/>
          <w:numId w:val="18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มีปัญหาปานกลาง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ครัวเรือนที่เป็นสมาชิกกลุ่มต่างๆ และได้รับเงินทุนหรือเงินกู้ที่ใช้ในการ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 w:hint="cs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ประกอบอาชีพ และการศึกษา  ระหว่างร้อยละ 50 </w:t>
      </w:r>
      <w:r w:rsidRPr="000C157C">
        <w:rPr>
          <w:rFonts w:ascii="TH SarabunPSK" w:eastAsiaTheme="minorEastAsia" w:hAnsi="TH SarabunPSK" w:cs="TH SarabunPSK"/>
          <w:sz w:val="30"/>
          <w:szCs w:val="30"/>
          <w:cs/>
          <w:lang w:eastAsia="ja-JP"/>
        </w:rPr>
        <w:t>–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75 ของครัวเรือนที่เป็นสมาชิกทั้งหมด ในภาพรวมจังหวัดสุรินทร์  มีจำนวน 20 หมู่บ้าน คิดเป็นร้อยละ 0.96  ของจำนวนหมู่บ้านทั้งหมด  </w:t>
      </w:r>
    </w:p>
    <w:p w:rsidR="000C157C" w:rsidRPr="000C157C" w:rsidRDefault="000C157C" w:rsidP="000C157C">
      <w:pPr>
        <w:numPr>
          <w:ilvl w:val="0"/>
          <w:numId w:val="18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มีปัญหาน้อยหรือไม่มีปัญหา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ครัวเรือนที่เป็นสมาชิกกลุ่มต่างๆ และได้รับเงินทุนหรือเงินกู้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ที่ใช้ในการประกอบอาชีพ และการศึกษา มากกว่าร้อยละ 75 ของครัวเรือนที่เป็นสมาชิกทั้งหมด ในภาพรวมจังหวัดสุรินทร์  มีจำนวน 56 หมู่บ้าน คิดเป็นร้อยละ 2.67  ของจำนวนหมู่บ้านทั้งหมด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ลำดับที่ </w:t>
      </w:r>
      <w:r w:rsidRPr="000C157C"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  <w:t xml:space="preserve">7  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การมีที่ดินทำกิน ( ตัวชี้วัดที่ </w:t>
      </w:r>
      <w:r w:rsidRPr="000C157C"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  <w:t>6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 )    ด้านโครงสร้างพื้นฐาน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จำนวน และร้อยละของหมู่บ้านที่มีปัญหา ตามตัวชี้วัด การมีที่ดินทำกิน จำแนกรายอำเภอ</w:t>
      </w:r>
    </w:p>
    <w:tbl>
      <w:tblPr>
        <w:tblW w:w="9223" w:type="dxa"/>
        <w:tblInd w:w="99" w:type="dxa"/>
        <w:tblLook w:val="04A0" w:firstRow="1" w:lastRow="0" w:firstColumn="1" w:lastColumn="0" w:noHBand="0" w:noVBand="1"/>
      </w:tblPr>
      <w:tblGrid>
        <w:gridCol w:w="1400"/>
        <w:gridCol w:w="1161"/>
        <w:gridCol w:w="1134"/>
        <w:gridCol w:w="1134"/>
        <w:gridCol w:w="992"/>
        <w:gridCol w:w="1134"/>
        <w:gridCol w:w="1134"/>
        <w:gridCol w:w="1134"/>
      </w:tblGrid>
      <w:tr w:rsidR="000C157C" w:rsidRPr="000C157C" w:rsidTr="00ED5F3E">
        <w:trPr>
          <w:trHeight w:val="20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(1)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มีปัญหามาก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(2)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มีปัญหาปานกลาง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(3)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มีปัญหาน้อย/ไม่มี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เมืองสุรินทร์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20.14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28.82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51.04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ท่าตูม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10.91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18.18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70.91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ปราสาท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18.49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41.18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40.34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สังขะ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11.83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23.66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64.52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ศีขรภูมิ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14.10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27.75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58.15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รัตนบุรี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12.96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17.28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69.75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ชุมพลบุรี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11.48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36.07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52.46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สำโรงทาบ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8.16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18.37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73.47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จอมพระ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23.00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23.00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สนม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11.54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23.08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65.38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กาบเชิง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26.74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26.74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46.51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ลำดวน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27.08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25.00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47.92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บัวเชด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25.00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19.12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55.88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พนมดงรัก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43.64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30.91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25.45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ศรีณรงค์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3.23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96.77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เขวาสินรินทร์</w:t>
            </w:r>
          </w:p>
        </w:tc>
        <w:tc>
          <w:tcPr>
            <w:tcW w:w="11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25.45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29.09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45.45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โนนนารายณ์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10.29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17.65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72.06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347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16.48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3.77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10.43</w:t>
            </w:r>
          </w:p>
        </w:tc>
      </w:tr>
    </w:tbl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/>
          <w:spacing w:val="-20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  <w:t xml:space="preserve">    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การมีที่ดินทำกิน หมายถึง ในรอบปีที่ผ่านมาในหมู่บ้านมีจำนวนครัวเรือนที่มีที่ดินทำกินของตนเอง แต่ต้องเช่าเพิ่มบางส่วน  รวมกับจำนวน</w:t>
      </w:r>
      <w:r w:rsidRPr="000C157C">
        <w:rPr>
          <w:rFonts w:ascii="TH SarabunPSK" w:eastAsiaTheme="minorEastAsia" w:hAnsi="TH SarabunPSK" w:cs="TH SarabunPSK" w:hint="cs"/>
          <w:spacing w:val="-20"/>
          <w:sz w:val="30"/>
          <w:szCs w:val="30"/>
          <w:cs/>
          <w:lang w:eastAsia="ja-JP"/>
        </w:rPr>
        <w:t>ครัวเรือนที่ไม่มีที่ดินของตนเองเลยต้องเช่าที่ดินทำกินทั้งหมด  มีเกณฑ์การชี้วัด เป็น 3 ระดับ  ดังนี้</w:t>
      </w:r>
    </w:p>
    <w:p w:rsidR="000C157C" w:rsidRPr="000C157C" w:rsidRDefault="000C157C" w:rsidP="000C157C">
      <w:pPr>
        <w:numPr>
          <w:ilvl w:val="0"/>
          <w:numId w:val="19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lastRenderedPageBreak/>
        <w:t>มีปัญหามาก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หมู่บ้านมีจำนวนครัวเรือนที่มีที่ดินทำกินของตนเอง แต่ต้องเช่าเพิ่มบางส่วน 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รวมกับจำนวนครัวเรือนที่ไม่มีที่ดินของตนเองเลยต้องเช่าที่ดินทำกินทั้งหมด  ถ้าจำนวนดังกล่าว มากกว่าร้อยละ 25 ของจำนวนครัวเรือนทั้งหมด ในภาพรวมจังหวัดสุรินทร์  มีจำนวน 347 หมู่บ้าน คิดเป็นร้อยละ 16.18  ของจำนวนหมู่บ้านทั้งหมด  โดยอำเภอเมืองสุรินทร์  มีหมู่บ้านที่มีปัญหามากสูงที่สุด จำนวน 58 หมู่บ้าน  </w:t>
      </w:r>
    </w:p>
    <w:p w:rsidR="000C157C" w:rsidRPr="000C157C" w:rsidRDefault="000C157C" w:rsidP="000C157C">
      <w:pPr>
        <w:numPr>
          <w:ilvl w:val="0"/>
          <w:numId w:val="19"/>
        </w:numPr>
        <w:tabs>
          <w:tab w:val="left" w:pos="0"/>
          <w:tab w:val="left" w:pos="426"/>
          <w:tab w:val="left" w:pos="851"/>
          <w:tab w:val="left" w:pos="993"/>
          <w:tab w:val="left" w:pos="1814"/>
          <w:tab w:val="left" w:pos="2155"/>
          <w:tab w:val="left" w:pos="2495"/>
        </w:tabs>
        <w:spacing w:after="0" w:line="192" w:lineRule="auto"/>
        <w:ind w:firstLine="720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 xml:space="preserve">มีปัญหาปานกลาง 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หมายถึง หมู่บ้านมีจำนวนครัวเรือนที่มีที่ดินทำกินของตนเอง แต่ต้องเช่าเพิ่มบางส่วน  </w:t>
      </w:r>
      <w:r w:rsidRPr="000C157C">
        <w:rPr>
          <w:rFonts w:ascii="TH SarabunPSK" w:eastAsiaTheme="minorEastAsia" w:hAnsi="TH SarabunPSK" w:cs="TH SarabunPSK" w:hint="cs"/>
          <w:spacing w:val="-20"/>
          <w:sz w:val="30"/>
          <w:szCs w:val="30"/>
          <w:cs/>
          <w:lang w:eastAsia="ja-JP"/>
        </w:rPr>
        <w:t>รวมกับจำนวนครัวเรือนที่ไม่มีที่ดินของตนเองเลยต้องเช่าที่ดินทำกินทั้งหมด ถ้าจำนวนดังกล่าว อยู่ระหว่างร้อยละ 10-25 ของจำนวนครัวเรือนทั้งหมด  ในภาพรวมจังหวัดสุรินทร์  มีจำนวน 220 หมู่บ้าน คิดเป็นร้อยละ 10.43  ของจำนวนหมู่บ้านทั้งหมด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 </w:t>
      </w:r>
    </w:p>
    <w:p w:rsidR="000C157C" w:rsidRPr="000C157C" w:rsidRDefault="000C157C" w:rsidP="000C157C">
      <w:pPr>
        <w:numPr>
          <w:ilvl w:val="0"/>
          <w:numId w:val="19"/>
        </w:numPr>
        <w:tabs>
          <w:tab w:val="left" w:pos="426"/>
          <w:tab w:val="left" w:pos="851"/>
          <w:tab w:val="left" w:pos="993"/>
          <w:tab w:val="left" w:pos="1474"/>
          <w:tab w:val="left" w:pos="1814"/>
          <w:tab w:val="left" w:pos="2155"/>
          <w:tab w:val="left" w:pos="2495"/>
        </w:tabs>
        <w:spacing w:after="0" w:line="192" w:lineRule="auto"/>
        <w:ind w:firstLine="709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มีปัญหาน้อย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หรือไม่มีปัญหา หมายถึง หมู่บ้านมีจำนวนครัวเรือนที่มีที่ดินทำกินของตนเอง แต่ต้องเช่าเพิ่มบางส่วน  รวมกับจำนวนครัวเรือนที่ไม่มีที่ดินของตนเองเลยต้องเช่าที่ดินทำกินทั้งหมด  ถ้าจำนวนดังกล่าว น้อยกว่าร้อยละ 10 ของจำนวนครัวเรือนทั้งหมด  ในภาพรวมจังหวัดสุรินทร์  มีจำนวน 871 หมู่บ้าน คิดเป็นร้อยละ 41.36  ของจำนวนหมู่บ้านทั้งหมด 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ลำดับที่ </w:t>
      </w:r>
      <w:r w:rsidRPr="000C157C"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  <w:t>8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 </w:t>
      </w:r>
      <w:r w:rsidRPr="000C157C"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  <w:t xml:space="preserve"> 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คุณภาพน้ำ ( ตัวชี้วัดที่ 28 )    ด้านทรัพยากรธรรมชาติ และสิ่งแวดล้อม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จำนวน และร้อยละของหมู่บ้านที่มีปัญหาตามตัวชี้วัด คุณภาพน้ำ  จำแนกรายอำเภอ</w:t>
      </w:r>
    </w:p>
    <w:tbl>
      <w:tblPr>
        <w:tblW w:w="9223" w:type="dxa"/>
        <w:tblInd w:w="99" w:type="dxa"/>
        <w:tblLook w:val="04A0" w:firstRow="1" w:lastRow="0" w:firstColumn="1" w:lastColumn="0" w:noHBand="0" w:noVBand="1"/>
      </w:tblPr>
      <w:tblGrid>
        <w:gridCol w:w="1400"/>
        <w:gridCol w:w="1040"/>
        <w:gridCol w:w="1040"/>
        <w:gridCol w:w="1040"/>
        <w:gridCol w:w="1159"/>
        <w:gridCol w:w="1134"/>
        <w:gridCol w:w="1134"/>
        <w:gridCol w:w="1276"/>
      </w:tblGrid>
      <w:tr w:rsidR="000C157C" w:rsidRPr="000C157C" w:rsidTr="00ED5F3E">
        <w:trPr>
          <w:trHeight w:val="20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(1)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มีปัญหามาก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(2)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มีปัญหาปานกลาง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(3)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มีปัญหาน้อย/ไม่มี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08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เมืองสุรินทร์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18.06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13.54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28.13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ท่าตูม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23.64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13.33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23.03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ปราสาท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11.76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28.15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49.16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สังขะ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10.75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6.45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31.72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ศีขรภูมิ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11.01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15.86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43.61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รัตนบุรี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11.73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10.49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32.10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ชุมพลบุรี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14.75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10.66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52.46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สำโรงทาบ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10.20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10.20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52.04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จอมพระ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22.00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16.00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37.00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สนม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19.23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30.77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26.92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กาบเชิง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20.93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26.74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17.44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ลำดวน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12.50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27.08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27.08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บัวเชด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13.24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8.82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10.29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พนมดงรัก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21.82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29.09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14.55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ศรีณรงค์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1.61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6.45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62.90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เขวาสินรินทร์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7.27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3.64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25.45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โนนนารายณ์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25.00</w:t>
            </w:r>
          </w:p>
        </w:tc>
        <w:tc>
          <w:tcPr>
            <w:tcW w:w="11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17.65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14.71</w:t>
            </w:r>
          </w:p>
        </w:tc>
      </w:tr>
      <w:tr w:rsidR="000C157C" w:rsidRPr="000C157C" w:rsidTr="00ED5F3E">
        <w:trPr>
          <w:trHeight w:val="20"/>
        </w:trPr>
        <w:tc>
          <w:tcPr>
            <w:tcW w:w="14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2,106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315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14.96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2.18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3.93</w:t>
            </w:r>
          </w:p>
        </w:tc>
      </w:tr>
    </w:tbl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lastRenderedPageBreak/>
        <w:tab/>
      </w: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คุณภาพน้ำ  หมายถึง ในรอบปีที่ผ่านมาในหมู่บ้านมีจำนวนแหล่งน้ำผิวดินทั้งหมดจำนวนกี่แห่ง 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มีเกณฑ์การชี้วัด เป็น 3 ระดับ  ดังนี้</w:t>
      </w:r>
    </w:p>
    <w:p w:rsidR="000C157C" w:rsidRPr="000C157C" w:rsidRDefault="000C157C" w:rsidP="000C157C">
      <w:pPr>
        <w:numPr>
          <w:ilvl w:val="0"/>
          <w:numId w:val="20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มีปัญหามาก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ในบริเวณหมู่บ้านมีแหล่งน้ำผิวดินที่มีคุณภาพเหมาะสมดีน้อยกว่าร้อยละ 60 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ของแหล่งน้ำผิวดินทั้งหมด หรือมีแหล่งน้ำผิวดินที่มีคุณภาพเหมาะสมพอใช้ ไม่เกินร้อยละ 90 ของแหล่งน้ำผิวดินทั้งหมด หรือมีแหล่งน้ำผิวดินที่มีคุณภาพไม่เหมาะสม  ในภาพรวมจังหวัดสุรินทร์  มีจำนวน 315 หมู่บ้าน คิดเป็นร้อยละ 14.96  ของจำนวนหมู่บ้านทั้งหมด  โดยอำเภอเมืองสุรินทร์  มีหมู่บ้านที่มีปัญหามากสูงที่สุด จำนวน 52 หมู่บ้าน  </w:t>
      </w:r>
    </w:p>
    <w:p w:rsidR="000C157C" w:rsidRPr="000C157C" w:rsidRDefault="000C157C" w:rsidP="000C157C">
      <w:pPr>
        <w:numPr>
          <w:ilvl w:val="0"/>
          <w:numId w:val="20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มีปัญหาปานกลาง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ในบริเวณหมู่บ้านมีแหล่งน้ำผิวดินที่มีคุณภาพเหมาะสมดีระหว่าง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 w:hint="cs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ร้อยละ 60-80 ของแหล่งน้ำผิวดินทั้งหมด หรือมีแหล่งน้ำผิวดินที่มีคุณภาพเหมาะสมพอใช้ มากกว่าร้อยละ 90 ของแหล่งน้ำผิวดินทั้งหมด หรือมีแหล่งน้ำผิวดินที่มีคุณภาพไม่เหมาะสม  ในภาพรวมจังหวัดสุรินทร์  มีจำนวน 46 หมู่บ้าน คิดเป็นร้อยละ 2.18  ของจำนวนหมู่บ้านทั้งหมด  </w:t>
      </w:r>
    </w:p>
    <w:p w:rsidR="000C157C" w:rsidRPr="000C157C" w:rsidRDefault="000C157C" w:rsidP="000C157C">
      <w:pPr>
        <w:numPr>
          <w:ilvl w:val="0"/>
          <w:numId w:val="20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มีปัญหาน้อยหรือไม่มีปัญหา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ในบริเวณหมู่บ้านมีแหล่งน้ำผิวดินที่มีคุณภาพเหมาะสมดี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มากกว่าร้อยละ 80 ของแหล่งน้ำผิวดินทั้งหมด และไม่มีแหล่งน้ำผิวดินที่มีคุณภาพไม่เหมาะสม ในภาพรวมจังหวัดสุรินทร์  มีจำนวน 83 หมู่บ้าน คิดเป็นร้อยละ 3.93  ของจำนวนหมู่บ้านทั้งหมด 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both"/>
        <w:rPr>
          <w:rFonts w:ascii="TH SarabunPSK" w:eastAsiaTheme="minorEastAsia" w:hAnsi="TH SarabunPSK" w:cs="TH SarabunPSK"/>
          <w:sz w:val="32"/>
          <w:szCs w:val="32"/>
          <w:lang w:eastAsia="ja-JP"/>
        </w:rPr>
      </w:pP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ลำดับที่ </w:t>
      </w:r>
      <w:r w:rsidRPr="000C157C"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  <w:t xml:space="preserve">9  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คุณภาพดิน ( ตัวชี้วัดที่ 26 )  ด้านทรัพยากรธรรมชาติ และสิ่งแวดล้อม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จำนวน และร้อยละของหมู่บ้านที่มีปัญหาตามตัวชี้วัด คุณภาพดิน  จำแนกรายอำเภอ</w:t>
      </w:r>
    </w:p>
    <w:tbl>
      <w:tblPr>
        <w:tblW w:w="8940" w:type="dxa"/>
        <w:tblInd w:w="99" w:type="dxa"/>
        <w:tblLook w:val="04A0" w:firstRow="1" w:lastRow="0" w:firstColumn="1" w:lastColumn="0" w:noHBand="0" w:noVBand="1"/>
      </w:tblPr>
      <w:tblGrid>
        <w:gridCol w:w="1391"/>
        <w:gridCol w:w="1037"/>
        <w:gridCol w:w="1036"/>
        <w:gridCol w:w="1040"/>
        <w:gridCol w:w="1036"/>
        <w:gridCol w:w="1253"/>
        <w:gridCol w:w="1013"/>
        <w:gridCol w:w="1134"/>
      </w:tblGrid>
      <w:tr w:rsidR="000C157C" w:rsidRPr="000C157C" w:rsidTr="00ED5F3E">
        <w:trPr>
          <w:trHeight w:val="20"/>
        </w:trPr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2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(1)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มีปัญหามาก</w:t>
            </w:r>
          </w:p>
        </w:tc>
        <w:tc>
          <w:tcPr>
            <w:tcW w:w="2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(2)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มีปัญหาปานกลาง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(3)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มีปัญหาน้อย/ไม่มี</w:t>
            </w:r>
          </w:p>
        </w:tc>
      </w:tr>
      <w:tr w:rsidR="000C157C" w:rsidRPr="000C157C" w:rsidTr="00ED5F3E">
        <w:trPr>
          <w:trHeight w:val="277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หมู่บ้าน</w:t>
            </w:r>
          </w:p>
        </w:tc>
        <w:tc>
          <w:tcPr>
            <w:tcW w:w="207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8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4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ทั้งหมด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เมืองสุรินทร์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16.32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83.68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ท่าตูม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19.39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80.61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ปราสาท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2.94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97.06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สังขะ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18.82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81.18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ศีขรภูมิ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10.13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89.87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รัตนบุรี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16.67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83.33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ชุมพลบุรี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16.39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83.61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สำโรงทาบ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3.06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96.94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จอมพระ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16.00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84.00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สนม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25.64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74.36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กาบเชิง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15.12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84.88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ลำดวน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16.67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83.33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บัวเชด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16.18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83.82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พนมดงรัก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18.18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81.82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ศรีณรงค์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1.61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98.39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เขวาสินรินทร์</w:t>
            </w:r>
          </w:p>
        </w:tc>
        <w:tc>
          <w:tcPr>
            <w:tcW w:w="103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21.83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78.18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โนนนารายณ์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38.24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61.76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2,106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311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14.77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0.00</w:t>
            </w:r>
          </w:p>
        </w:tc>
      </w:tr>
    </w:tbl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</w: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  <w:t>คุณภาพดิน หมายถึง ในรอบปีที่ผ่านมาในหมู่บ้านมีที่ดินส่วนใหญ่ของหมู่บ้านมีคุณภาพ  มีเกณฑ์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การชี้วัด เป็น 3 ระดับ  ดังนี้</w:t>
      </w:r>
    </w:p>
    <w:p w:rsidR="000C157C" w:rsidRPr="000C157C" w:rsidRDefault="000C157C" w:rsidP="000C157C">
      <w:pPr>
        <w:numPr>
          <w:ilvl w:val="0"/>
          <w:numId w:val="21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contextualSpacing/>
        <w:jc w:val="both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มีปัญหามาก</w:t>
      </w: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 หมายถึง ที่ดินส่วนใหญ่ของหมู่บ้านมีปัญหาเรื่องดินมีกรวดทราย ดินดาน ดินเค็ม 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both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หรือดินเปรี้ยว  ในภาพรวมจังหวัดสุรินทร์  มีจำนวน 311 หมู่บ้าน คิดเป็นร้อยละ 14.77  ของจำนวนหมู่บ้านทั้งหมด  โดยอำเภอเมืองสุรินทร์  มีหมู่บ้านที่มีปัญหามากสูงที่สุด จำนวน 47 หมู่บ้าน  </w:t>
      </w:r>
    </w:p>
    <w:p w:rsidR="000C157C" w:rsidRPr="000C157C" w:rsidRDefault="000C157C" w:rsidP="000C157C">
      <w:pPr>
        <w:numPr>
          <w:ilvl w:val="0"/>
          <w:numId w:val="21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contextualSpacing/>
        <w:jc w:val="both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มีปัญหาปานกลาง</w:t>
      </w: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 หมายถึง ที่ดินส่วนใหญ่ของหมู่บ้านมีปัญหาเรื่องดินตื้น หน้าดินชะล้าง หรือดิน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both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จืด ในภาพรวมจังหวัดสุรินทร์  มีจำนวน </w:t>
      </w:r>
      <w:r w:rsidRPr="000C157C">
        <w:rPr>
          <w:rFonts w:ascii="TH SarabunPSK" w:eastAsiaTheme="minorEastAsia" w:hAnsi="TH SarabunPSK" w:cs="TH SarabunPSK"/>
          <w:sz w:val="32"/>
          <w:szCs w:val="32"/>
          <w:lang w:eastAsia="ja-JP"/>
        </w:rPr>
        <w:t>0</w:t>
      </w: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 หมู่บ้าน คิดเป็นร้อยละ </w:t>
      </w:r>
      <w:r w:rsidRPr="000C157C">
        <w:rPr>
          <w:rFonts w:ascii="TH SarabunPSK" w:eastAsiaTheme="minorEastAsia" w:hAnsi="TH SarabunPSK" w:cs="TH SarabunPSK"/>
          <w:sz w:val="32"/>
          <w:szCs w:val="32"/>
          <w:lang w:eastAsia="ja-JP"/>
        </w:rPr>
        <w:t>0</w:t>
      </w: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  ของจำนวนหมู่บ้านทั้งหมด  </w:t>
      </w:r>
    </w:p>
    <w:p w:rsidR="000C157C" w:rsidRPr="000C157C" w:rsidRDefault="000C157C" w:rsidP="000C157C">
      <w:pPr>
        <w:numPr>
          <w:ilvl w:val="0"/>
          <w:numId w:val="21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contextualSpacing/>
        <w:jc w:val="both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มีปัญหาน้อยหรือไม่มีปัญหา</w:t>
      </w: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 หมายถึง ที่ดินส่วนใหญ่ในหมู่บ้านไม่มีปัญหาเรื่องคุณภาพดิน ใน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both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 xml:space="preserve">ภาพรวมจังหวัดสุรินทร์  มีจำนวน 0 หมู่บ้าน คิดเป็นร้อยละ 0  ของจำนวนหมู่บ้านทั้งหมด 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 xml:space="preserve">ลำดับที่ </w:t>
      </w:r>
      <w:r w:rsidRPr="000C157C">
        <w:rPr>
          <w:rFonts w:ascii="TH SarabunPSK" w:eastAsiaTheme="minorEastAsia" w:hAnsi="TH SarabunPSK" w:cs="TH SarabunPSK"/>
          <w:b/>
          <w:bCs/>
          <w:sz w:val="32"/>
          <w:szCs w:val="32"/>
          <w:lang w:eastAsia="ja-JP"/>
        </w:rPr>
        <w:t xml:space="preserve">10  </w:t>
      </w:r>
      <w:r w:rsidRPr="000C157C"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ja-JP"/>
        </w:rPr>
        <w:t>การรวมกลุ่มของชุมชน ( ตัวชี้วัดที่ 22 )   ด้านการมีส่วนร่วม และความเข้มแข็งของชุมชน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>จำนวน และร้อยละของหมู่บ้านที่มีปัญหาตามตัวชี้วัด การรวมกลุ่มของชุมชน จำแนกรายอำเภอ</w:t>
      </w:r>
    </w:p>
    <w:tbl>
      <w:tblPr>
        <w:tblW w:w="9081" w:type="dxa"/>
        <w:tblInd w:w="99" w:type="dxa"/>
        <w:tblLook w:val="04A0" w:firstRow="1" w:lastRow="0" w:firstColumn="1" w:lastColumn="0" w:noHBand="0" w:noVBand="1"/>
      </w:tblPr>
      <w:tblGrid>
        <w:gridCol w:w="1391"/>
        <w:gridCol w:w="1170"/>
        <w:gridCol w:w="903"/>
        <w:gridCol w:w="1040"/>
        <w:gridCol w:w="1036"/>
        <w:gridCol w:w="1253"/>
        <w:gridCol w:w="1154"/>
        <w:gridCol w:w="1134"/>
      </w:tblGrid>
      <w:tr w:rsidR="000C157C" w:rsidRPr="000C157C" w:rsidTr="00ED5F3E">
        <w:trPr>
          <w:trHeight w:val="20"/>
        </w:trPr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1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(1)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มีปัญหามาก</w:t>
            </w:r>
          </w:p>
        </w:tc>
        <w:tc>
          <w:tcPr>
            <w:tcW w:w="2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(2)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มีปัญหาปานกลาง</w:t>
            </w:r>
          </w:p>
        </w:tc>
        <w:tc>
          <w:tcPr>
            <w:tcW w:w="2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(3) </w:t>
            </w: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มีปัญหาน้อย/ไม่มี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หมู่บ้าน</w:t>
            </w:r>
          </w:p>
        </w:tc>
        <w:tc>
          <w:tcPr>
            <w:tcW w:w="194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89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8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ทั้งหมด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เมืองสุรินทร์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29.86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38.54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31.60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ท่าตูม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14.55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24.24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61.21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ปราสาท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2.10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28.15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69.75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สังขะ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25.81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24.73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49.46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ศีขรภูมิ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17.62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27.75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54.63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รัตนบุรี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5.56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27.16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67.28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ชุมพลบุรี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6.56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27.05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66.39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สำโรงทาบ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10.20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11.22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78.57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จอมพระ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35.00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62.00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สนม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5.13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21.79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70.81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กาบเชิง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8.14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27.91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63.95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ลำดวน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18.75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33.33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47.92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บัวเชด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29.41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36.76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33.82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พนมดงรัก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25.45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36.36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38.18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ศรีณรงค์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11.29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88.71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เขวาสินรินทร์</w:t>
            </w:r>
          </w:p>
        </w:tc>
        <w:tc>
          <w:tcPr>
            <w:tcW w:w="11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10.91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29.09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5.45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โนนนารายณ์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90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16.18</w:t>
            </w:r>
          </w:p>
        </w:tc>
        <w:tc>
          <w:tcPr>
            <w:tcW w:w="10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22.06</w:t>
            </w:r>
          </w:p>
        </w:tc>
        <w:tc>
          <w:tcPr>
            <w:tcW w:w="115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61.76</w:t>
            </w:r>
          </w:p>
        </w:tc>
      </w:tr>
      <w:tr w:rsidR="000C157C" w:rsidRPr="000C157C" w:rsidTr="00ED5F3E">
        <w:trPr>
          <w:trHeight w:val="20"/>
        </w:trPr>
        <w:tc>
          <w:tcPr>
            <w:tcW w:w="139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2,106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304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14.44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69</w:t>
            </w:r>
          </w:p>
        </w:tc>
        <w:tc>
          <w:tcPr>
            <w:tcW w:w="12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3.27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0C157C" w:rsidRPr="000C157C" w:rsidRDefault="000C157C" w:rsidP="000C15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C15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11.47</w:t>
            </w:r>
          </w:p>
        </w:tc>
      </w:tr>
    </w:tbl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thaiDistribute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</w:r>
      <w:r w:rsidRPr="000C157C">
        <w:rPr>
          <w:rFonts w:ascii="TH SarabunPSK" w:eastAsiaTheme="minorEastAsia" w:hAnsi="TH SarabunPSK" w:cs="TH SarabunPSK" w:hint="cs"/>
          <w:sz w:val="32"/>
          <w:szCs w:val="32"/>
          <w:cs/>
          <w:lang w:eastAsia="ja-JP"/>
        </w:rPr>
        <w:tab/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>การรวมกลุ่มของชุมชน หมายถึง ในรอบปีที่ผ่านมาในหมู่บ้านมีครัวเรือนที่เป็นสมาชิกกลุ่ม  สหกรณ์ กองทุน เช่น กลุ่มอาชีพ กลุ่มออมทรัพย์เพื่อการผลิต กลุ่มสตรี สหกรณ์การเกษตร กลุ่มอาชีพเกษตร หรือกองทุนหมู่บ้าน/ชุมชน  มีเกณฑ์การชี้วัด เป็น 3 ระดับ  ดังนี้</w:t>
      </w:r>
    </w:p>
    <w:p w:rsidR="000C157C" w:rsidRPr="000C157C" w:rsidRDefault="000C157C" w:rsidP="000C157C">
      <w:pPr>
        <w:numPr>
          <w:ilvl w:val="0"/>
          <w:numId w:val="22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มีปัญหามาก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ครัวเรือนที่เป็นสมาชิกกลุ่ม สหกรณ์ กองทุน เช่น กลุ่มอาชีพ กลุ่มออม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ทรัพย์เพื่อการผลิต กลุ่มสตรี สหกรณ์การเกษตร กลุ่มอาชีพเกษตร หรือกองทุนหมู่บ้าน/ชุมชนน้อยกว่าร้อยละ 50 ของครัวเรือนทั้งหมด  ในภาพรวมจังหวัดสุรินทร์  มีจำนวน 304 หมู่บ้าน คิดเป็นร้อยละ 14.44  ของจำนวนหมู่บ้านทั้งหมด  </w:t>
      </w:r>
    </w:p>
    <w:p w:rsidR="000C157C" w:rsidRPr="000C157C" w:rsidRDefault="000C157C" w:rsidP="000C157C">
      <w:pPr>
        <w:numPr>
          <w:ilvl w:val="0"/>
          <w:numId w:val="22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มีปัญหาปานกลาง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ครัวเรือนที่เป็นสมาชิกกลุ่ม สหกรณ์ กองทุน เช่น กลุ่มอาชีพ กลุ่ม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pacing w:val="-20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ออมทรัพย์เพื่อการผลิต กลุ่มสตรี สหกรณ์การเกษตร กลุ่มอาชีพเกษตร หรือกองทุนหมู่บ้าน/ชุมชนมากกว่าร้อยละ 90 ของครัวเรือนทั้งหมด  ในภาพรวมจังหวัดสุรินทร์  </w:t>
      </w:r>
      <w:r w:rsidRPr="000C157C">
        <w:rPr>
          <w:rFonts w:ascii="TH SarabunPSK" w:eastAsiaTheme="minorEastAsia" w:hAnsi="TH SarabunPSK" w:cs="TH SarabunPSK" w:hint="cs"/>
          <w:spacing w:val="-20"/>
          <w:sz w:val="30"/>
          <w:szCs w:val="30"/>
          <w:cs/>
          <w:lang w:eastAsia="ja-JP"/>
        </w:rPr>
        <w:t xml:space="preserve">มีจำนวน 69 หมู่บ้าน คิดเป็นร้อยละ 3.27  ของจำนวนหมู่บ้านทั้งหมด  </w:t>
      </w:r>
    </w:p>
    <w:p w:rsidR="000C157C" w:rsidRPr="000C157C" w:rsidRDefault="000C157C" w:rsidP="000C157C">
      <w:pPr>
        <w:numPr>
          <w:ilvl w:val="0"/>
          <w:numId w:val="22"/>
        </w:num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contextualSpacing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b/>
          <w:bCs/>
          <w:sz w:val="30"/>
          <w:szCs w:val="30"/>
          <w:cs/>
          <w:lang w:eastAsia="ja-JP"/>
        </w:rPr>
        <w:t>มีปัญหาน้อยหรือไม่มีปัญหา</w:t>
      </w: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 หมายถึง ครัวเรือนที่เป็นสมาชิกกลุ่ม สหกรณ์ กองทุน เช่น กลุ่มอาชีพ </w:t>
      </w:r>
    </w:p>
    <w:p w:rsidR="000C157C" w:rsidRPr="000C157C" w:rsidRDefault="000C157C" w:rsidP="000C157C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192" w:lineRule="auto"/>
        <w:jc w:val="both"/>
        <w:rPr>
          <w:rFonts w:ascii="TH SarabunPSK" w:eastAsiaTheme="minorEastAsia" w:hAnsi="TH SarabunPSK" w:cs="TH SarabunPSK"/>
          <w:sz w:val="30"/>
          <w:szCs w:val="30"/>
          <w:lang w:eastAsia="ja-JP"/>
        </w:rPr>
      </w:pPr>
      <w:r w:rsidRPr="000C157C">
        <w:rPr>
          <w:rFonts w:ascii="TH SarabunPSK" w:eastAsiaTheme="minorEastAsia" w:hAnsi="TH SarabunPSK" w:cs="TH SarabunPSK" w:hint="cs"/>
          <w:sz w:val="30"/>
          <w:szCs w:val="30"/>
          <w:cs/>
          <w:lang w:eastAsia="ja-JP"/>
        </w:rPr>
        <w:t xml:space="preserve">กลุ่มออมทรัพย์เพื่อการผลิต กลุ่มสตรี สหกรณ์การเกษตร กลุ่มอาชีพเกษตร หรือกองทุนหมู่บ้าน/ชุมชนน้อยกว่าร้อยละ 50 ของครัวเรือนทั้งหมด ในภาพรวมจังหวัดสุรินทร์  มีจำนวน 242 หมู่บ้าน คิดเป็นร้อยละ 11.47  ของจำนวนหมู่บ้านทั้งหมด  </w:t>
      </w:r>
    </w:p>
    <w:p w:rsidR="0058177F" w:rsidRDefault="0058177F">
      <w:bookmarkStart w:id="0" w:name="_GoBack"/>
      <w:bookmarkEnd w:id="0"/>
    </w:p>
    <w:sectPr w:rsidR="005817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87DCA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3657A6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B31365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A8A5B24"/>
    <w:multiLevelType w:val="hybridMultilevel"/>
    <w:tmpl w:val="108E72A4"/>
    <w:lvl w:ilvl="0" w:tplc="64F80F8E">
      <w:start w:val="15"/>
      <w:numFmt w:val="bullet"/>
      <w:lvlText w:val="-"/>
      <w:lvlJc w:val="left"/>
      <w:pPr>
        <w:ind w:left="144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D63A35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250897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C870C9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3F31A1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9044A07"/>
    <w:multiLevelType w:val="hybridMultilevel"/>
    <w:tmpl w:val="B0CAEAC8"/>
    <w:lvl w:ilvl="0" w:tplc="04D47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063834"/>
    <w:multiLevelType w:val="hybridMultilevel"/>
    <w:tmpl w:val="C23AE070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A30259"/>
    <w:multiLevelType w:val="hybridMultilevel"/>
    <w:tmpl w:val="782CC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46829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BE598B"/>
    <w:multiLevelType w:val="hybridMultilevel"/>
    <w:tmpl w:val="D310A7CC"/>
    <w:lvl w:ilvl="0" w:tplc="2FBA7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A31C2B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5E1FCB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2A95BBD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2A7B77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63753F1"/>
    <w:multiLevelType w:val="hybridMultilevel"/>
    <w:tmpl w:val="C63EBDB6"/>
    <w:lvl w:ilvl="0" w:tplc="9858FA1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B9A78CF"/>
    <w:multiLevelType w:val="hybridMultilevel"/>
    <w:tmpl w:val="DF903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CA5D67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9C6BE6"/>
    <w:multiLevelType w:val="hybridMultilevel"/>
    <w:tmpl w:val="898C47EE"/>
    <w:lvl w:ilvl="0" w:tplc="3A1EEFEA">
      <w:start w:val="33"/>
      <w:numFmt w:val="bullet"/>
      <w:lvlText w:val=""/>
      <w:lvlJc w:val="left"/>
      <w:pPr>
        <w:ind w:left="1500" w:hanging="360"/>
      </w:pPr>
      <w:rPr>
        <w:rFonts w:ascii="Symbol" w:eastAsiaTheme="minorEastAsia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680F5B7A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A895315"/>
    <w:multiLevelType w:val="hybridMultilevel"/>
    <w:tmpl w:val="D310A7CC"/>
    <w:lvl w:ilvl="0" w:tplc="2FBA7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1D5251"/>
    <w:multiLevelType w:val="multilevel"/>
    <w:tmpl w:val="9E081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6D6878DD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557801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7F5179"/>
    <w:multiLevelType w:val="hybridMultilevel"/>
    <w:tmpl w:val="6ADCEA7A"/>
    <w:lvl w:ilvl="0" w:tplc="8DF0AF6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251437"/>
    <w:multiLevelType w:val="hybridMultilevel"/>
    <w:tmpl w:val="E63E9398"/>
    <w:lvl w:ilvl="0" w:tplc="A746B3B6">
      <w:start w:val="15"/>
      <w:numFmt w:val="bullet"/>
      <w:lvlText w:val="-"/>
      <w:lvlJc w:val="left"/>
      <w:pPr>
        <w:ind w:left="144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46D4DD1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5B74B61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A734F39"/>
    <w:multiLevelType w:val="hybridMultilevel"/>
    <w:tmpl w:val="F12EF422"/>
    <w:lvl w:ilvl="0" w:tplc="E30CE530">
      <w:start w:val="1"/>
      <w:numFmt w:val="decimal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1">
    <w:nsid w:val="7CA637DA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E37F81"/>
    <w:multiLevelType w:val="hybridMultilevel"/>
    <w:tmpl w:val="E31AE9B2"/>
    <w:lvl w:ilvl="0" w:tplc="BFCEB8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0"/>
  </w:num>
  <w:num w:numId="3">
    <w:abstractNumId w:val="23"/>
  </w:num>
  <w:num w:numId="4">
    <w:abstractNumId w:val="8"/>
  </w:num>
  <w:num w:numId="5">
    <w:abstractNumId w:val="17"/>
  </w:num>
  <w:num w:numId="6">
    <w:abstractNumId w:val="30"/>
  </w:num>
  <w:num w:numId="7">
    <w:abstractNumId w:val="20"/>
  </w:num>
  <w:num w:numId="8">
    <w:abstractNumId w:val="18"/>
  </w:num>
  <w:num w:numId="9">
    <w:abstractNumId w:val="12"/>
  </w:num>
  <w:num w:numId="10">
    <w:abstractNumId w:val="25"/>
  </w:num>
  <w:num w:numId="11">
    <w:abstractNumId w:val="7"/>
  </w:num>
  <w:num w:numId="12">
    <w:abstractNumId w:val="2"/>
  </w:num>
  <w:num w:numId="13">
    <w:abstractNumId w:val="6"/>
  </w:num>
  <w:num w:numId="14">
    <w:abstractNumId w:val="22"/>
  </w:num>
  <w:num w:numId="15">
    <w:abstractNumId w:val="13"/>
  </w:num>
  <w:num w:numId="16">
    <w:abstractNumId w:val="19"/>
  </w:num>
  <w:num w:numId="17">
    <w:abstractNumId w:val="32"/>
  </w:num>
  <w:num w:numId="18">
    <w:abstractNumId w:val="14"/>
  </w:num>
  <w:num w:numId="19">
    <w:abstractNumId w:val="24"/>
  </w:num>
  <w:num w:numId="20">
    <w:abstractNumId w:val="29"/>
  </w:num>
  <w:num w:numId="21">
    <w:abstractNumId w:val="31"/>
  </w:num>
  <w:num w:numId="22">
    <w:abstractNumId w:val="16"/>
  </w:num>
  <w:num w:numId="23">
    <w:abstractNumId w:val="28"/>
  </w:num>
  <w:num w:numId="24">
    <w:abstractNumId w:val="0"/>
  </w:num>
  <w:num w:numId="25">
    <w:abstractNumId w:val="5"/>
  </w:num>
  <w:num w:numId="26">
    <w:abstractNumId w:val="1"/>
  </w:num>
  <w:num w:numId="27">
    <w:abstractNumId w:val="4"/>
  </w:num>
  <w:num w:numId="28">
    <w:abstractNumId w:val="11"/>
  </w:num>
  <w:num w:numId="29">
    <w:abstractNumId w:val="15"/>
  </w:num>
  <w:num w:numId="30">
    <w:abstractNumId w:val="21"/>
  </w:num>
  <w:num w:numId="31">
    <w:abstractNumId w:val="27"/>
  </w:num>
  <w:num w:numId="32">
    <w:abstractNumId w:val="3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57C"/>
    <w:rsid w:val="00000251"/>
    <w:rsid w:val="0000711E"/>
    <w:rsid w:val="00007460"/>
    <w:rsid w:val="00007CED"/>
    <w:rsid w:val="00013826"/>
    <w:rsid w:val="0001530F"/>
    <w:rsid w:val="00020C30"/>
    <w:rsid w:val="000239C0"/>
    <w:rsid w:val="00030086"/>
    <w:rsid w:val="00030FB3"/>
    <w:rsid w:val="000321EF"/>
    <w:rsid w:val="00033B0F"/>
    <w:rsid w:val="00034D3E"/>
    <w:rsid w:val="00035C7F"/>
    <w:rsid w:val="00037214"/>
    <w:rsid w:val="000436F7"/>
    <w:rsid w:val="000440E1"/>
    <w:rsid w:val="00044F07"/>
    <w:rsid w:val="00046433"/>
    <w:rsid w:val="00052D7D"/>
    <w:rsid w:val="000571DB"/>
    <w:rsid w:val="00063C6A"/>
    <w:rsid w:val="000714DF"/>
    <w:rsid w:val="00072E58"/>
    <w:rsid w:val="0007301E"/>
    <w:rsid w:val="00074FE1"/>
    <w:rsid w:val="00076060"/>
    <w:rsid w:val="00077A36"/>
    <w:rsid w:val="00077AFB"/>
    <w:rsid w:val="00082A60"/>
    <w:rsid w:val="00083B5D"/>
    <w:rsid w:val="00093CF8"/>
    <w:rsid w:val="000956FB"/>
    <w:rsid w:val="00095B06"/>
    <w:rsid w:val="000A3C9B"/>
    <w:rsid w:val="000B2A1A"/>
    <w:rsid w:val="000B548C"/>
    <w:rsid w:val="000B7008"/>
    <w:rsid w:val="000C157C"/>
    <w:rsid w:val="000C3023"/>
    <w:rsid w:val="000D6788"/>
    <w:rsid w:val="000D7586"/>
    <w:rsid w:val="000E0312"/>
    <w:rsid w:val="000E1CE3"/>
    <w:rsid w:val="000E424F"/>
    <w:rsid w:val="000E4CA1"/>
    <w:rsid w:val="000F560C"/>
    <w:rsid w:val="00120272"/>
    <w:rsid w:val="00122558"/>
    <w:rsid w:val="00122C60"/>
    <w:rsid w:val="0012775D"/>
    <w:rsid w:val="00131891"/>
    <w:rsid w:val="001329F5"/>
    <w:rsid w:val="0014132E"/>
    <w:rsid w:val="00142890"/>
    <w:rsid w:val="001435BA"/>
    <w:rsid w:val="0014550F"/>
    <w:rsid w:val="0014793C"/>
    <w:rsid w:val="00153FE2"/>
    <w:rsid w:val="00163620"/>
    <w:rsid w:val="00164A07"/>
    <w:rsid w:val="00164FFE"/>
    <w:rsid w:val="001753DA"/>
    <w:rsid w:val="001804ED"/>
    <w:rsid w:val="00180F40"/>
    <w:rsid w:val="0018355D"/>
    <w:rsid w:val="001845E7"/>
    <w:rsid w:val="00184B0A"/>
    <w:rsid w:val="00185998"/>
    <w:rsid w:val="00187875"/>
    <w:rsid w:val="00191787"/>
    <w:rsid w:val="0019392E"/>
    <w:rsid w:val="001A0DFC"/>
    <w:rsid w:val="001A201B"/>
    <w:rsid w:val="001A2918"/>
    <w:rsid w:val="001A5186"/>
    <w:rsid w:val="001B473E"/>
    <w:rsid w:val="001B7C1C"/>
    <w:rsid w:val="001C2AEF"/>
    <w:rsid w:val="001C5429"/>
    <w:rsid w:val="001C6836"/>
    <w:rsid w:val="001D0D64"/>
    <w:rsid w:val="001D3E68"/>
    <w:rsid w:val="001E1B10"/>
    <w:rsid w:val="001E6461"/>
    <w:rsid w:val="001F0D1D"/>
    <w:rsid w:val="001F1D0F"/>
    <w:rsid w:val="001F38A3"/>
    <w:rsid w:val="001F3F53"/>
    <w:rsid w:val="00201F99"/>
    <w:rsid w:val="00214D82"/>
    <w:rsid w:val="00214EFA"/>
    <w:rsid w:val="002155DB"/>
    <w:rsid w:val="00216778"/>
    <w:rsid w:val="00221610"/>
    <w:rsid w:val="00222D87"/>
    <w:rsid w:val="00224EBF"/>
    <w:rsid w:val="00230363"/>
    <w:rsid w:val="00231E05"/>
    <w:rsid w:val="00234ECC"/>
    <w:rsid w:val="002356FB"/>
    <w:rsid w:val="00236080"/>
    <w:rsid w:val="00237C9F"/>
    <w:rsid w:val="002439F6"/>
    <w:rsid w:val="00243FD2"/>
    <w:rsid w:val="00244662"/>
    <w:rsid w:val="002449DD"/>
    <w:rsid w:val="0024743D"/>
    <w:rsid w:val="00251DE8"/>
    <w:rsid w:val="00252E5F"/>
    <w:rsid w:val="002567CA"/>
    <w:rsid w:val="00257E94"/>
    <w:rsid w:val="00261837"/>
    <w:rsid w:val="002646AA"/>
    <w:rsid w:val="0026716C"/>
    <w:rsid w:val="00267C8F"/>
    <w:rsid w:val="00267F62"/>
    <w:rsid w:val="00276117"/>
    <w:rsid w:val="00276969"/>
    <w:rsid w:val="00277344"/>
    <w:rsid w:val="002810A8"/>
    <w:rsid w:val="00281923"/>
    <w:rsid w:val="0028218C"/>
    <w:rsid w:val="00284060"/>
    <w:rsid w:val="00286F84"/>
    <w:rsid w:val="00295B5E"/>
    <w:rsid w:val="002A5777"/>
    <w:rsid w:val="002A6642"/>
    <w:rsid w:val="002B362C"/>
    <w:rsid w:val="002B39CF"/>
    <w:rsid w:val="002B4450"/>
    <w:rsid w:val="002B479E"/>
    <w:rsid w:val="002C00C5"/>
    <w:rsid w:val="002C2101"/>
    <w:rsid w:val="002C3014"/>
    <w:rsid w:val="002C573E"/>
    <w:rsid w:val="002C6089"/>
    <w:rsid w:val="002C70B7"/>
    <w:rsid w:val="002C70E3"/>
    <w:rsid w:val="002C71AF"/>
    <w:rsid w:val="002C7733"/>
    <w:rsid w:val="002C794F"/>
    <w:rsid w:val="002D10B2"/>
    <w:rsid w:val="002D1F53"/>
    <w:rsid w:val="002D4BC5"/>
    <w:rsid w:val="002D56AF"/>
    <w:rsid w:val="002D5FFE"/>
    <w:rsid w:val="002E07FE"/>
    <w:rsid w:val="002E0E9C"/>
    <w:rsid w:val="002E2090"/>
    <w:rsid w:val="002E4F50"/>
    <w:rsid w:val="002F06C8"/>
    <w:rsid w:val="002F2F64"/>
    <w:rsid w:val="00301397"/>
    <w:rsid w:val="00301D85"/>
    <w:rsid w:val="00305DA2"/>
    <w:rsid w:val="00307FD2"/>
    <w:rsid w:val="0031426C"/>
    <w:rsid w:val="00316AFA"/>
    <w:rsid w:val="0032119C"/>
    <w:rsid w:val="00321A70"/>
    <w:rsid w:val="00330E14"/>
    <w:rsid w:val="003315C5"/>
    <w:rsid w:val="00341FA3"/>
    <w:rsid w:val="0034476C"/>
    <w:rsid w:val="00345408"/>
    <w:rsid w:val="00347E34"/>
    <w:rsid w:val="00352797"/>
    <w:rsid w:val="003539BB"/>
    <w:rsid w:val="003564E7"/>
    <w:rsid w:val="00361B59"/>
    <w:rsid w:val="00365827"/>
    <w:rsid w:val="00370671"/>
    <w:rsid w:val="00370A82"/>
    <w:rsid w:val="003720EB"/>
    <w:rsid w:val="00372813"/>
    <w:rsid w:val="0037532F"/>
    <w:rsid w:val="003754EE"/>
    <w:rsid w:val="003763AF"/>
    <w:rsid w:val="00377E0A"/>
    <w:rsid w:val="00381FA0"/>
    <w:rsid w:val="003824D6"/>
    <w:rsid w:val="003831B4"/>
    <w:rsid w:val="00383B8C"/>
    <w:rsid w:val="00386A77"/>
    <w:rsid w:val="00387324"/>
    <w:rsid w:val="00391867"/>
    <w:rsid w:val="00392D62"/>
    <w:rsid w:val="0039648F"/>
    <w:rsid w:val="003B1C2C"/>
    <w:rsid w:val="003B4689"/>
    <w:rsid w:val="003B69BE"/>
    <w:rsid w:val="003C33F9"/>
    <w:rsid w:val="003C4108"/>
    <w:rsid w:val="003C52DE"/>
    <w:rsid w:val="003C5A47"/>
    <w:rsid w:val="003D14DA"/>
    <w:rsid w:val="003D41A8"/>
    <w:rsid w:val="003D5F04"/>
    <w:rsid w:val="003D6B82"/>
    <w:rsid w:val="003D7347"/>
    <w:rsid w:val="003D7792"/>
    <w:rsid w:val="003E3CB7"/>
    <w:rsid w:val="003F4D24"/>
    <w:rsid w:val="003F6C45"/>
    <w:rsid w:val="003F738A"/>
    <w:rsid w:val="003F7579"/>
    <w:rsid w:val="00400F0D"/>
    <w:rsid w:val="00406F89"/>
    <w:rsid w:val="00410E0D"/>
    <w:rsid w:val="00421210"/>
    <w:rsid w:val="0042310A"/>
    <w:rsid w:val="00425A7D"/>
    <w:rsid w:val="004272AE"/>
    <w:rsid w:val="0042794B"/>
    <w:rsid w:val="00427CD9"/>
    <w:rsid w:val="00434721"/>
    <w:rsid w:val="004410BA"/>
    <w:rsid w:val="004434A2"/>
    <w:rsid w:val="00443AB0"/>
    <w:rsid w:val="00451BF4"/>
    <w:rsid w:val="00452322"/>
    <w:rsid w:val="004575B0"/>
    <w:rsid w:val="004620DB"/>
    <w:rsid w:val="004621AF"/>
    <w:rsid w:val="00464489"/>
    <w:rsid w:val="00464723"/>
    <w:rsid w:val="00465226"/>
    <w:rsid w:val="00466693"/>
    <w:rsid w:val="00475B56"/>
    <w:rsid w:val="0048532D"/>
    <w:rsid w:val="00486A48"/>
    <w:rsid w:val="00494660"/>
    <w:rsid w:val="004A1362"/>
    <w:rsid w:val="004A1DEE"/>
    <w:rsid w:val="004B0EB1"/>
    <w:rsid w:val="004C2141"/>
    <w:rsid w:val="004C2D3A"/>
    <w:rsid w:val="004C5288"/>
    <w:rsid w:val="004C5EB2"/>
    <w:rsid w:val="004D44C6"/>
    <w:rsid w:val="004D6F39"/>
    <w:rsid w:val="004E0A4A"/>
    <w:rsid w:val="004E3F78"/>
    <w:rsid w:val="004E4D68"/>
    <w:rsid w:val="004E50FF"/>
    <w:rsid w:val="004F0CDF"/>
    <w:rsid w:val="004F1441"/>
    <w:rsid w:val="004F4CDB"/>
    <w:rsid w:val="004F6C97"/>
    <w:rsid w:val="004F71F3"/>
    <w:rsid w:val="004F7F48"/>
    <w:rsid w:val="00501BC0"/>
    <w:rsid w:val="00505139"/>
    <w:rsid w:val="00515120"/>
    <w:rsid w:val="005154A3"/>
    <w:rsid w:val="00520A39"/>
    <w:rsid w:val="00525261"/>
    <w:rsid w:val="00526F82"/>
    <w:rsid w:val="0053255E"/>
    <w:rsid w:val="00533452"/>
    <w:rsid w:val="0053359C"/>
    <w:rsid w:val="00533755"/>
    <w:rsid w:val="0053422B"/>
    <w:rsid w:val="005343E2"/>
    <w:rsid w:val="0054136D"/>
    <w:rsid w:val="005438C8"/>
    <w:rsid w:val="0054419E"/>
    <w:rsid w:val="00546E5E"/>
    <w:rsid w:val="0054794D"/>
    <w:rsid w:val="00550D02"/>
    <w:rsid w:val="00551BAE"/>
    <w:rsid w:val="00552187"/>
    <w:rsid w:val="00554D46"/>
    <w:rsid w:val="005563A5"/>
    <w:rsid w:val="00557821"/>
    <w:rsid w:val="0056067A"/>
    <w:rsid w:val="00560F96"/>
    <w:rsid w:val="00564A2A"/>
    <w:rsid w:val="0056676D"/>
    <w:rsid w:val="005734CA"/>
    <w:rsid w:val="00575A5A"/>
    <w:rsid w:val="00576329"/>
    <w:rsid w:val="00577CA1"/>
    <w:rsid w:val="0058177F"/>
    <w:rsid w:val="0058247E"/>
    <w:rsid w:val="0058342F"/>
    <w:rsid w:val="005872F7"/>
    <w:rsid w:val="0059723A"/>
    <w:rsid w:val="005A1284"/>
    <w:rsid w:val="005A2E3D"/>
    <w:rsid w:val="005A6434"/>
    <w:rsid w:val="005A6C5A"/>
    <w:rsid w:val="005B2EB5"/>
    <w:rsid w:val="005B416A"/>
    <w:rsid w:val="005B515E"/>
    <w:rsid w:val="005B614A"/>
    <w:rsid w:val="005B62C8"/>
    <w:rsid w:val="005C26D4"/>
    <w:rsid w:val="005C2761"/>
    <w:rsid w:val="005C34DD"/>
    <w:rsid w:val="005C7A40"/>
    <w:rsid w:val="005D43F7"/>
    <w:rsid w:val="005D55B4"/>
    <w:rsid w:val="005D7274"/>
    <w:rsid w:val="005E0620"/>
    <w:rsid w:val="005E55A8"/>
    <w:rsid w:val="005E56B7"/>
    <w:rsid w:val="005E6726"/>
    <w:rsid w:val="005E7054"/>
    <w:rsid w:val="005E76DE"/>
    <w:rsid w:val="005F2953"/>
    <w:rsid w:val="005F5373"/>
    <w:rsid w:val="005F77F3"/>
    <w:rsid w:val="005F7A33"/>
    <w:rsid w:val="00607530"/>
    <w:rsid w:val="006114D6"/>
    <w:rsid w:val="006120D6"/>
    <w:rsid w:val="006126B0"/>
    <w:rsid w:val="0061335A"/>
    <w:rsid w:val="0061443A"/>
    <w:rsid w:val="006152FC"/>
    <w:rsid w:val="0061761C"/>
    <w:rsid w:val="006201B8"/>
    <w:rsid w:val="00623763"/>
    <w:rsid w:val="00635343"/>
    <w:rsid w:val="00636351"/>
    <w:rsid w:val="00640A47"/>
    <w:rsid w:val="00640EE8"/>
    <w:rsid w:val="00643A7D"/>
    <w:rsid w:val="00645E69"/>
    <w:rsid w:val="0065038C"/>
    <w:rsid w:val="00651D97"/>
    <w:rsid w:val="00652588"/>
    <w:rsid w:val="006542AB"/>
    <w:rsid w:val="00654888"/>
    <w:rsid w:val="006658F6"/>
    <w:rsid w:val="00667C2D"/>
    <w:rsid w:val="00671C53"/>
    <w:rsid w:val="00680828"/>
    <w:rsid w:val="00682981"/>
    <w:rsid w:val="00684EE3"/>
    <w:rsid w:val="006859F1"/>
    <w:rsid w:val="00686356"/>
    <w:rsid w:val="0068672B"/>
    <w:rsid w:val="00692E1A"/>
    <w:rsid w:val="00694130"/>
    <w:rsid w:val="00694473"/>
    <w:rsid w:val="00694E8B"/>
    <w:rsid w:val="006951BE"/>
    <w:rsid w:val="006A2983"/>
    <w:rsid w:val="006B14DC"/>
    <w:rsid w:val="006B1A89"/>
    <w:rsid w:val="006B2DC3"/>
    <w:rsid w:val="006B7C4D"/>
    <w:rsid w:val="006B7FB3"/>
    <w:rsid w:val="006C1761"/>
    <w:rsid w:val="006C330E"/>
    <w:rsid w:val="006C4388"/>
    <w:rsid w:val="006D053F"/>
    <w:rsid w:val="006D4418"/>
    <w:rsid w:val="006E046E"/>
    <w:rsid w:val="006E0B33"/>
    <w:rsid w:val="006E38A4"/>
    <w:rsid w:val="006E3F69"/>
    <w:rsid w:val="006E4D84"/>
    <w:rsid w:val="006E615F"/>
    <w:rsid w:val="006E7CFE"/>
    <w:rsid w:val="006F0A5B"/>
    <w:rsid w:val="007030CC"/>
    <w:rsid w:val="00703CFD"/>
    <w:rsid w:val="00707C21"/>
    <w:rsid w:val="00711B19"/>
    <w:rsid w:val="0071404C"/>
    <w:rsid w:val="0071430C"/>
    <w:rsid w:val="00715DF8"/>
    <w:rsid w:val="00716199"/>
    <w:rsid w:val="00720875"/>
    <w:rsid w:val="00721F9D"/>
    <w:rsid w:val="00722739"/>
    <w:rsid w:val="00723830"/>
    <w:rsid w:val="00730DDB"/>
    <w:rsid w:val="00731F0D"/>
    <w:rsid w:val="007432A8"/>
    <w:rsid w:val="00743CAE"/>
    <w:rsid w:val="00744E5C"/>
    <w:rsid w:val="00747DA2"/>
    <w:rsid w:val="0075224F"/>
    <w:rsid w:val="00752D09"/>
    <w:rsid w:val="00764DDE"/>
    <w:rsid w:val="007703F6"/>
    <w:rsid w:val="00771484"/>
    <w:rsid w:val="00773BBD"/>
    <w:rsid w:val="00775920"/>
    <w:rsid w:val="00785350"/>
    <w:rsid w:val="00786AF1"/>
    <w:rsid w:val="0078733C"/>
    <w:rsid w:val="00795F60"/>
    <w:rsid w:val="0079627D"/>
    <w:rsid w:val="00797D92"/>
    <w:rsid w:val="007A1023"/>
    <w:rsid w:val="007A258B"/>
    <w:rsid w:val="007A2D10"/>
    <w:rsid w:val="007A3421"/>
    <w:rsid w:val="007A7C38"/>
    <w:rsid w:val="007B1DD1"/>
    <w:rsid w:val="007B3CDA"/>
    <w:rsid w:val="007C1772"/>
    <w:rsid w:val="007C1908"/>
    <w:rsid w:val="007C2464"/>
    <w:rsid w:val="007C3F3E"/>
    <w:rsid w:val="007D651F"/>
    <w:rsid w:val="007E3F81"/>
    <w:rsid w:val="007E428B"/>
    <w:rsid w:val="007E6694"/>
    <w:rsid w:val="007F5864"/>
    <w:rsid w:val="007F7D27"/>
    <w:rsid w:val="008012DB"/>
    <w:rsid w:val="0080526E"/>
    <w:rsid w:val="00807009"/>
    <w:rsid w:val="00810180"/>
    <w:rsid w:val="00810D23"/>
    <w:rsid w:val="00817F7D"/>
    <w:rsid w:val="00826A10"/>
    <w:rsid w:val="00832EDA"/>
    <w:rsid w:val="00832EF5"/>
    <w:rsid w:val="00833F56"/>
    <w:rsid w:val="0083569A"/>
    <w:rsid w:val="00837D86"/>
    <w:rsid w:val="00841B0D"/>
    <w:rsid w:val="00842EF3"/>
    <w:rsid w:val="00842F44"/>
    <w:rsid w:val="00845683"/>
    <w:rsid w:val="0085054E"/>
    <w:rsid w:val="0085073B"/>
    <w:rsid w:val="00860EC9"/>
    <w:rsid w:val="00867041"/>
    <w:rsid w:val="008822BD"/>
    <w:rsid w:val="00882832"/>
    <w:rsid w:val="008855D7"/>
    <w:rsid w:val="00887886"/>
    <w:rsid w:val="00892650"/>
    <w:rsid w:val="008928C2"/>
    <w:rsid w:val="00893B9E"/>
    <w:rsid w:val="00893D68"/>
    <w:rsid w:val="00894CFE"/>
    <w:rsid w:val="008957A9"/>
    <w:rsid w:val="00895880"/>
    <w:rsid w:val="008A186C"/>
    <w:rsid w:val="008A1A3B"/>
    <w:rsid w:val="008A4A51"/>
    <w:rsid w:val="008A51AB"/>
    <w:rsid w:val="008B5357"/>
    <w:rsid w:val="008B599D"/>
    <w:rsid w:val="008C089C"/>
    <w:rsid w:val="008C3917"/>
    <w:rsid w:val="008C4003"/>
    <w:rsid w:val="008C4508"/>
    <w:rsid w:val="008C4639"/>
    <w:rsid w:val="008D0628"/>
    <w:rsid w:val="008D213A"/>
    <w:rsid w:val="008D394A"/>
    <w:rsid w:val="008E2870"/>
    <w:rsid w:val="008E4B4E"/>
    <w:rsid w:val="008E6F46"/>
    <w:rsid w:val="008F48F4"/>
    <w:rsid w:val="00902995"/>
    <w:rsid w:val="00904202"/>
    <w:rsid w:val="009058CD"/>
    <w:rsid w:val="00906D02"/>
    <w:rsid w:val="0091364E"/>
    <w:rsid w:val="00913CBF"/>
    <w:rsid w:val="00913D85"/>
    <w:rsid w:val="00927777"/>
    <w:rsid w:val="00931465"/>
    <w:rsid w:val="00932EC9"/>
    <w:rsid w:val="00933D21"/>
    <w:rsid w:val="00936791"/>
    <w:rsid w:val="009373DC"/>
    <w:rsid w:val="00946ECF"/>
    <w:rsid w:val="0095388D"/>
    <w:rsid w:val="00956B44"/>
    <w:rsid w:val="009638B8"/>
    <w:rsid w:val="00965917"/>
    <w:rsid w:val="00965CBE"/>
    <w:rsid w:val="009700AB"/>
    <w:rsid w:val="00971E67"/>
    <w:rsid w:val="009753AF"/>
    <w:rsid w:val="00977EF0"/>
    <w:rsid w:val="00977FC7"/>
    <w:rsid w:val="009817CF"/>
    <w:rsid w:val="009835E7"/>
    <w:rsid w:val="00984F63"/>
    <w:rsid w:val="00987396"/>
    <w:rsid w:val="009915BB"/>
    <w:rsid w:val="009934C1"/>
    <w:rsid w:val="009935D5"/>
    <w:rsid w:val="00994336"/>
    <w:rsid w:val="00997801"/>
    <w:rsid w:val="009A1D6F"/>
    <w:rsid w:val="009B0464"/>
    <w:rsid w:val="009B1021"/>
    <w:rsid w:val="009B2775"/>
    <w:rsid w:val="009B7C6F"/>
    <w:rsid w:val="009C2DD5"/>
    <w:rsid w:val="009C30B1"/>
    <w:rsid w:val="009C513F"/>
    <w:rsid w:val="009C72AC"/>
    <w:rsid w:val="009D0072"/>
    <w:rsid w:val="009D3361"/>
    <w:rsid w:val="009D452F"/>
    <w:rsid w:val="009E011F"/>
    <w:rsid w:val="009E6550"/>
    <w:rsid w:val="009F3440"/>
    <w:rsid w:val="009F6413"/>
    <w:rsid w:val="00A00086"/>
    <w:rsid w:val="00A11DF7"/>
    <w:rsid w:val="00A12294"/>
    <w:rsid w:val="00A128D7"/>
    <w:rsid w:val="00A21EBA"/>
    <w:rsid w:val="00A268F4"/>
    <w:rsid w:val="00A31D72"/>
    <w:rsid w:val="00A36C52"/>
    <w:rsid w:val="00A43C16"/>
    <w:rsid w:val="00A463CB"/>
    <w:rsid w:val="00A46493"/>
    <w:rsid w:val="00A46FEF"/>
    <w:rsid w:val="00A5442F"/>
    <w:rsid w:val="00A54F66"/>
    <w:rsid w:val="00A6035E"/>
    <w:rsid w:val="00A64B9E"/>
    <w:rsid w:val="00A65826"/>
    <w:rsid w:val="00A73609"/>
    <w:rsid w:val="00A757A4"/>
    <w:rsid w:val="00A77D8B"/>
    <w:rsid w:val="00A82229"/>
    <w:rsid w:val="00A82C73"/>
    <w:rsid w:val="00A84B72"/>
    <w:rsid w:val="00A91E4B"/>
    <w:rsid w:val="00A9329C"/>
    <w:rsid w:val="00A9469F"/>
    <w:rsid w:val="00A96DD8"/>
    <w:rsid w:val="00AA46B7"/>
    <w:rsid w:val="00AA61DD"/>
    <w:rsid w:val="00AB000E"/>
    <w:rsid w:val="00AB628F"/>
    <w:rsid w:val="00AC0332"/>
    <w:rsid w:val="00AC2205"/>
    <w:rsid w:val="00AC380B"/>
    <w:rsid w:val="00AC5784"/>
    <w:rsid w:val="00AC60E0"/>
    <w:rsid w:val="00AD3F50"/>
    <w:rsid w:val="00AD761B"/>
    <w:rsid w:val="00AE3268"/>
    <w:rsid w:val="00AE5E8D"/>
    <w:rsid w:val="00AF2937"/>
    <w:rsid w:val="00AF6B73"/>
    <w:rsid w:val="00AF7064"/>
    <w:rsid w:val="00AF72ED"/>
    <w:rsid w:val="00B02EA6"/>
    <w:rsid w:val="00B04C97"/>
    <w:rsid w:val="00B06166"/>
    <w:rsid w:val="00B079DA"/>
    <w:rsid w:val="00B079F4"/>
    <w:rsid w:val="00B22EE4"/>
    <w:rsid w:val="00B23926"/>
    <w:rsid w:val="00B302E3"/>
    <w:rsid w:val="00B3411D"/>
    <w:rsid w:val="00B34C42"/>
    <w:rsid w:val="00B36DB4"/>
    <w:rsid w:val="00B62E44"/>
    <w:rsid w:val="00B65859"/>
    <w:rsid w:val="00B7068D"/>
    <w:rsid w:val="00B758C4"/>
    <w:rsid w:val="00B7598B"/>
    <w:rsid w:val="00B77B67"/>
    <w:rsid w:val="00B77C90"/>
    <w:rsid w:val="00B77F00"/>
    <w:rsid w:val="00B8128A"/>
    <w:rsid w:val="00B82D8D"/>
    <w:rsid w:val="00B82D9E"/>
    <w:rsid w:val="00B839C9"/>
    <w:rsid w:val="00B86077"/>
    <w:rsid w:val="00B91966"/>
    <w:rsid w:val="00BA0B59"/>
    <w:rsid w:val="00BA5423"/>
    <w:rsid w:val="00BA58D7"/>
    <w:rsid w:val="00BA7A13"/>
    <w:rsid w:val="00BB05DF"/>
    <w:rsid w:val="00BB17D9"/>
    <w:rsid w:val="00BC0A1A"/>
    <w:rsid w:val="00BC30F0"/>
    <w:rsid w:val="00BC7762"/>
    <w:rsid w:val="00BD14E4"/>
    <w:rsid w:val="00BD30F2"/>
    <w:rsid w:val="00BD78D8"/>
    <w:rsid w:val="00BE0EDF"/>
    <w:rsid w:val="00BE18C0"/>
    <w:rsid w:val="00BE1D61"/>
    <w:rsid w:val="00BE1EB5"/>
    <w:rsid w:val="00BF00EE"/>
    <w:rsid w:val="00BF1956"/>
    <w:rsid w:val="00BF36E0"/>
    <w:rsid w:val="00BF7F32"/>
    <w:rsid w:val="00C00087"/>
    <w:rsid w:val="00C05DFC"/>
    <w:rsid w:val="00C05F76"/>
    <w:rsid w:val="00C060EF"/>
    <w:rsid w:val="00C077A3"/>
    <w:rsid w:val="00C22071"/>
    <w:rsid w:val="00C255D4"/>
    <w:rsid w:val="00C310F2"/>
    <w:rsid w:val="00C33CE3"/>
    <w:rsid w:val="00C37E76"/>
    <w:rsid w:val="00C472F4"/>
    <w:rsid w:val="00C528B9"/>
    <w:rsid w:val="00C56A98"/>
    <w:rsid w:val="00C60DD1"/>
    <w:rsid w:val="00C615E1"/>
    <w:rsid w:val="00C620F1"/>
    <w:rsid w:val="00C63B43"/>
    <w:rsid w:val="00C66443"/>
    <w:rsid w:val="00C719A3"/>
    <w:rsid w:val="00C72431"/>
    <w:rsid w:val="00C816C3"/>
    <w:rsid w:val="00C82A76"/>
    <w:rsid w:val="00C84A43"/>
    <w:rsid w:val="00C9522B"/>
    <w:rsid w:val="00C96669"/>
    <w:rsid w:val="00CA0001"/>
    <w:rsid w:val="00CA0964"/>
    <w:rsid w:val="00CA1CFA"/>
    <w:rsid w:val="00CA2920"/>
    <w:rsid w:val="00CB4027"/>
    <w:rsid w:val="00CB488A"/>
    <w:rsid w:val="00CB5331"/>
    <w:rsid w:val="00CB5DC3"/>
    <w:rsid w:val="00CB6D72"/>
    <w:rsid w:val="00CC1492"/>
    <w:rsid w:val="00CC55D1"/>
    <w:rsid w:val="00CC6394"/>
    <w:rsid w:val="00CD07BA"/>
    <w:rsid w:val="00CD10AC"/>
    <w:rsid w:val="00CD4126"/>
    <w:rsid w:val="00CD498B"/>
    <w:rsid w:val="00CD6E0C"/>
    <w:rsid w:val="00CE14F6"/>
    <w:rsid w:val="00CE48DD"/>
    <w:rsid w:val="00D04206"/>
    <w:rsid w:val="00D13DB8"/>
    <w:rsid w:val="00D1595B"/>
    <w:rsid w:val="00D17EC3"/>
    <w:rsid w:val="00D20F90"/>
    <w:rsid w:val="00D218AD"/>
    <w:rsid w:val="00D224A9"/>
    <w:rsid w:val="00D30286"/>
    <w:rsid w:val="00D30E5C"/>
    <w:rsid w:val="00D36D6C"/>
    <w:rsid w:val="00D40CE5"/>
    <w:rsid w:val="00D42A7E"/>
    <w:rsid w:val="00D555D5"/>
    <w:rsid w:val="00D567EA"/>
    <w:rsid w:val="00D567EE"/>
    <w:rsid w:val="00D568BC"/>
    <w:rsid w:val="00D61374"/>
    <w:rsid w:val="00D613DF"/>
    <w:rsid w:val="00D62986"/>
    <w:rsid w:val="00D629DB"/>
    <w:rsid w:val="00D66615"/>
    <w:rsid w:val="00D66AE2"/>
    <w:rsid w:val="00D76304"/>
    <w:rsid w:val="00D819D3"/>
    <w:rsid w:val="00D908BE"/>
    <w:rsid w:val="00D9547A"/>
    <w:rsid w:val="00D95797"/>
    <w:rsid w:val="00DA1211"/>
    <w:rsid w:val="00DA1D39"/>
    <w:rsid w:val="00DA24F7"/>
    <w:rsid w:val="00DA34FC"/>
    <w:rsid w:val="00DA5439"/>
    <w:rsid w:val="00DA5CDA"/>
    <w:rsid w:val="00DA5D7B"/>
    <w:rsid w:val="00DA6DD0"/>
    <w:rsid w:val="00DA7E87"/>
    <w:rsid w:val="00DC2A1B"/>
    <w:rsid w:val="00DD184E"/>
    <w:rsid w:val="00DD1B0E"/>
    <w:rsid w:val="00DD1D28"/>
    <w:rsid w:val="00DD40DB"/>
    <w:rsid w:val="00DE27D4"/>
    <w:rsid w:val="00DE3039"/>
    <w:rsid w:val="00DE36CB"/>
    <w:rsid w:val="00DE59A9"/>
    <w:rsid w:val="00DF2A7C"/>
    <w:rsid w:val="00DF3DF6"/>
    <w:rsid w:val="00DF5BF4"/>
    <w:rsid w:val="00E10CA1"/>
    <w:rsid w:val="00E10D56"/>
    <w:rsid w:val="00E11028"/>
    <w:rsid w:val="00E1158F"/>
    <w:rsid w:val="00E1231A"/>
    <w:rsid w:val="00E156BF"/>
    <w:rsid w:val="00E226AC"/>
    <w:rsid w:val="00E2356E"/>
    <w:rsid w:val="00E238AD"/>
    <w:rsid w:val="00E2499E"/>
    <w:rsid w:val="00E31542"/>
    <w:rsid w:val="00E316A9"/>
    <w:rsid w:val="00E34DFF"/>
    <w:rsid w:val="00E41C72"/>
    <w:rsid w:val="00E42861"/>
    <w:rsid w:val="00E44433"/>
    <w:rsid w:val="00E44E17"/>
    <w:rsid w:val="00E47764"/>
    <w:rsid w:val="00E51299"/>
    <w:rsid w:val="00E5195B"/>
    <w:rsid w:val="00E543E7"/>
    <w:rsid w:val="00E563BA"/>
    <w:rsid w:val="00E64DD5"/>
    <w:rsid w:val="00E71529"/>
    <w:rsid w:val="00E71D54"/>
    <w:rsid w:val="00E73B4D"/>
    <w:rsid w:val="00E779E0"/>
    <w:rsid w:val="00E84A37"/>
    <w:rsid w:val="00E86504"/>
    <w:rsid w:val="00E931EC"/>
    <w:rsid w:val="00E96DCA"/>
    <w:rsid w:val="00E97BA4"/>
    <w:rsid w:val="00EA4EA0"/>
    <w:rsid w:val="00EA5CB7"/>
    <w:rsid w:val="00EA7B9D"/>
    <w:rsid w:val="00EB105A"/>
    <w:rsid w:val="00EB1367"/>
    <w:rsid w:val="00EB54AD"/>
    <w:rsid w:val="00EB7AF5"/>
    <w:rsid w:val="00EC06CE"/>
    <w:rsid w:val="00EC0E08"/>
    <w:rsid w:val="00EC4EF3"/>
    <w:rsid w:val="00ED0BD3"/>
    <w:rsid w:val="00ED1A32"/>
    <w:rsid w:val="00ED30EC"/>
    <w:rsid w:val="00ED38CB"/>
    <w:rsid w:val="00ED4C75"/>
    <w:rsid w:val="00ED7752"/>
    <w:rsid w:val="00EE3E4F"/>
    <w:rsid w:val="00EF413C"/>
    <w:rsid w:val="00EF6A3F"/>
    <w:rsid w:val="00F00A65"/>
    <w:rsid w:val="00F0157D"/>
    <w:rsid w:val="00F07684"/>
    <w:rsid w:val="00F10D82"/>
    <w:rsid w:val="00F166CB"/>
    <w:rsid w:val="00F1750B"/>
    <w:rsid w:val="00F21072"/>
    <w:rsid w:val="00F21E94"/>
    <w:rsid w:val="00F240EE"/>
    <w:rsid w:val="00F256A2"/>
    <w:rsid w:val="00F26D5F"/>
    <w:rsid w:val="00F2773A"/>
    <w:rsid w:val="00F42EFE"/>
    <w:rsid w:val="00F4437C"/>
    <w:rsid w:val="00F47C08"/>
    <w:rsid w:val="00F52C11"/>
    <w:rsid w:val="00F552FB"/>
    <w:rsid w:val="00F609B4"/>
    <w:rsid w:val="00F666D3"/>
    <w:rsid w:val="00F72F08"/>
    <w:rsid w:val="00F76B11"/>
    <w:rsid w:val="00F77BD7"/>
    <w:rsid w:val="00F81B63"/>
    <w:rsid w:val="00F82D79"/>
    <w:rsid w:val="00F903D2"/>
    <w:rsid w:val="00F91198"/>
    <w:rsid w:val="00F91468"/>
    <w:rsid w:val="00F91CD3"/>
    <w:rsid w:val="00F96BA3"/>
    <w:rsid w:val="00FA20B6"/>
    <w:rsid w:val="00FA32D0"/>
    <w:rsid w:val="00FA3E6E"/>
    <w:rsid w:val="00FA52DE"/>
    <w:rsid w:val="00FA7328"/>
    <w:rsid w:val="00FA76C9"/>
    <w:rsid w:val="00FA7C12"/>
    <w:rsid w:val="00FB0151"/>
    <w:rsid w:val="00FB5C69"/>
    <w:rsid w:val="00FB7634"/>
    <w:rsid w:val="00FC10A1"/>
    <w:rsid w:val="00FC2D32"/>
    <w:rsid w:val="00FD4C8C"/>
    <w:rsid w:val="00FD5675"/>
    <w:rsid w:val="00FE3CDA"/>
    <w:rsid w:val="00FF318E"/>
    <w:rsid w:val="00FF469B"/>
    <w:rsid w:val="00FF5EF1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0C157C"/>
  </w:style>
  <w:style w:type="table" w:styleId="a3">
    <w:name w:val="Table Grid"/>
    <w:basedOn w:val="a1"/>
    <w:uiPriority w:val="59"/>
    <w:rsid w:val="000C157C"/>
    <w:pPr>
      <w:spacing w:after="0" w:line="240" w:lineRule="auto"/>
    </w:pPr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157C"/>
    <w:pPr>
      <w:ind w:left="720"/>
      <w:contextualSpacing/>
    </w:pPr>
    <w:rPr>
      <w:rFonts w:eastAsiaTheme="minorEastAsia"/>
      <w:lang w:eastAsia="ja-JP"/>
    </w:rPr>
  </w:style>
  <w:style w:type="character" w:customStyle="1" w:styleId="apple-converted-space">
    <w:name w:val="apple-converted-space"/>
    <w:basedOn w:val="a0"/>
    <w:rsid w:val="000C157C"/>
  </w:style>
  <w:style w:type="paragraph" w:styleId="a5">
    <w:name w:val="Normal (Web)"/>
    <w:basedOn w:val="a"/>
    <w:uiPriority w:val="99"/>
    <w:unhideWhenUsed/>
    <w:rsid w:val="000C157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lang w:eastAsia="ja-JP"/>
    </w:rPr>
  </w:style>
  <w:style w:type="paragraph" w:styleId="a6">
    <w:name w:val="Balloon Text"/>
    <w:basedOn w:val="a"/>
    <w:link w:val="a7"/>
    <w:uiPriority w:val="99"/>
    <w:semiHidden/>
    <w:unhideWhenUsed/>
    <w:rsid w:val="000C157C"/>
    <w:pPr>
      <w:spacing w:after="0" w:line="240" w:lineRule="auto"/>
    </w:pPr>
    <w:rPr>
      <w:rFonts w:ascii="Tahoma" w:eastAsiaTheme="minorEastAsia" w:hAnsi="Tahoma" w:cs="Angsana New"/>
      <w:sz w:val="16"/>
      <w:szCs w:val="20"/>
      <w:lang w:eastAsia="ja-JP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C157C"/>
    <w:rPr>
      <w:rFonts w:ascii="Tahoma" w:eastAsiaTheme="minorEastAsia" w:hAnsi="Tahoma" w:cs="Angsana New"/>
      <w:sz w:val="16"/>
      <w:szCs w:val="20"/>
      <w:lang w:eastAsia="ja-JP"/>
    </w:rPr>
  </w:style>
  <w:style w:type="paragraph" w:styleId="a8">
    <w:name w:val="header"/>
    <w:basedOn w:val="a"/>
    <w:link w:val="a9"/>
    <w:uiPriority w:val="99"/>
    <w:unhideWhenUsed/>
    <w:rsid w:val="000C157C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ja-JP"/>
    </w:rPr>
  </w:style>
  <w:style w:type="character" w:customStyle="1" w:styleId="a9">
    <w:name w:val="หัวกระดาษ อักขระ"/>
    <w:basedOn w:val="a0"/>
    <w:link w:val="a8"/>
    <w:uiPriority w:val="99"/>
    <w:rsid w:val="000C157C"/>
    <w:rPr>
      <w:rFonts w:eastAsiaTheme="minorEastAsia"/>
      <w:lang w:eastAsia="ja-JP"/>
    </w:rPr>
  </w:style>
  <w:style w:type="paragraph" w:styleId="aa">
    <w:name w:val="footer"/>
    <w:basedOn w:val="a"/>
    <w:link w:val="ab"/>
    <w:uiPriority w:val="99"/>
    <w:unhideWhenUsed/>
    <w:rsid w:val="000C157C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ja-JP"/>
    </w:rPr>
  </w:style>
  <w:style w:type="character" w:customStyle="1" w:styleId="ab">
    <w:name w:val="ท้ายกระดาษ อักขระ"/>
    <w:basedOn w:val="a0"/>
    <w:link w:val="aa"/>
    <w:uiPriority w:val="99"/>
    <w:rsid w:val="000C157C"/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0C157C"/>
  </w:style>
  <w:style w:type="table" w:styleId="a3">
    <w:name w:val="Table Grid"/>
    <w:basedOn w:val="a1"/>
    <w:uiPriority w:val="59"/>
    <w:rsid w:val="000C157C"/>
    <w:pPr>
      <w:spacing w:after="0" w:line="240" w:lineRule="auto"/>
    </w:pPr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157C"/>
    <w:pPr>
      <w:ind w:left="720"/>
      <w:contextualSpacing/>
    </w:pPr>
    <w:rPr>
      <w:rFonts w:eastAsiaTheme="minorEastAsia"/>
      <w:lang w:eastAsia="ja-JP"/>
    </w:rPr>
  </w:style>
  <w:style w:type="character" w:customStyle="1" w:styleId="apple-converted-space">
    <w:name w:val="apple-converted-space"/>
    <w:basedOn w:val="a0"/>
    <w:rsid w:val="000C157C"/>
  </w:style>
  <w:style w:type="paragraph" w:styleId="a5">
    <w:name w:val="Normal (Web)"/>
    <w:basedOn w:val="a"/>
    <w:uiPriority w:val="99"/>
    <w:unhideWhenUsed/>
    <w:rsid w:val="000C157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lang w:eastAsia="ja-JP"/>
    </w:rPr>
  </w:style>
  <w:style w:type="paragraph" w:styleId="a6">
    <w:name w:val="Balloon Text"/>
    <w:basedOn w:val="a"/>
    <w:link w:val="a7"/>
    <w:uiPriority w:val="99"/>
    <w:semiHidden/>
    <w:unhideWhenUsed/>
    <w:rsid w:val="000C157C"/>
    <w:pPr>
      <w:spacing w:after="0" w:line="240" w:lineRule="auto"/>
    </w:pPr>
    <w:rPr>
      <w:rFonts w:ascii="Tahoma" w:eastAsiaTheme="minorEastAsia" w:hAnsi="Tahoma" w:cs="Angsana New"/>
      <w:sz w:val="16"/>
      <w:szCs w:val="20"/>
      <w:lang w:eastAsia="ja-JP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C157C"/>
    <w:rPr>
      <w:rFonts w:ascii="Tahoma" w:eastAsiaTheme="minorEastAsia" w:hAnsi="Tahoma" w:cs="Angsana New"/>
      <w:sz w:val="16"/>
      <w:szCs w:val="20"/>
      <w:lang w:eastAsia="ja-JP"/>
    </w:rPr>
  </w:style>
  <w:style w:type="paragraph" w:styleId="a8">
    <w:name w:val="header"/>
    <w:basedOn w:val="a"/>
    <w:link w:val="a9"/>
    <w:uiPriority w:val="99"/>
    <w:unhideWhenUsed/>
    <w:rsid w:val="000C157C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ja-JP"/>
    </w:rPr>
  </w:style>
  <w:style w:type="character" w:customStyle="1" w:styleId="a9">
    <w:name w:val="หัวกระดาษ อักขระ"/>
    <w:basedOn w:val="a0"/>
    <w:link w:val="a8"/>
    <w:uiPriority w:val="99"/>
    <w:rsid w:val="000C157C"/>
    <w:rPr>
      <w:rFonts w:eastAsiaTheme="minorEastAsia"/>
      <w:lang w:eastAsia="ja-JP"/>
    </w:rPr>
  </w:style>
  <w:style w:type="paragraph" w:styleId="aa">
    <w:name w:val="footer"/>
    <w:basedOn w:val="a"/>
    <w:link w:val="ab"/>
    <w:uiPriority w:val="99"/>
    <w:unhideWhenUsed/>
    <w:rsid w:val="000C157C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ja-JP"/>
    </w:rPr>
  </w:style>
  <w:style w:type="character" w:customStyle="1" w:styleId="ab">
    <w:name w:val="ท้ายกระดาษ อักขระ"/>
    <w:basedOn w:val="a0"/>
    <w:link w:val="aa"/>
    <w:uiPriority w:val="99"/>
    <w:rsid w:val="000C157C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2989</Words>
  <Characters>17041</Characters>
  <Application>Microsoft Office Word</Application>
  <DocSecurity>0</DocSecurity>
  <Lines>142</Lines>
  <Paragraphs>39</Paragraphs>
  <ScaleCrop>false</ScaleCrop>
  <Company/>
  <LinksUpToDate>false</LinksUpToDate>
  <CharactersWithSpaces>19991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dcterms:created xsi:type="dcterms:W3CDTF">2017-08-21T09:30:00Z</dcterms:created>
  <dcterms:modified xsi:type="dcterms:W3CDTF">2017-08-21T09:30:00Z</dcterms:modified>
</cp:coreProperties>
</file>